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C976261" w14:textId="2444F488" w:rsidR="004B1184" w:rsidRPr="004B1184" w:rsidRDefault="004B1184" w:rsidP="004B1184">
      <w:pPr>
        <w:jc w:val="center"/>
        <w:rPr>
          <w:rFonts w:ascii="Arial Narrow" w:hAnsi="Arial Narrow"/>
          <w:b/>
          <w:bCs/>
          <w:sz w:val="28"/>
          <w:szCs w:val="28"/>
        </w:rPr>
      </w:pPr>
      <w:r w:rsidRPr="004B1184">
        <w:rPr>
          <w:rFonts w:ascii="Arial Narrow" w:hAnsi="Arial Narrow"/>
          <w:b/>
          <w:bCs/>
          <w:sz w:val="28"/>
          <w:szCs w:val="28"/>
        </w:rPr>
        <w:t>Sveučilište Josipa Jurja Strossmayera u Osijeku,</w:t>
      </w:r>
    </w:p>
    <w:p w14:paraId="06A607F2" w14:textId="0465D5F5" w:rsidR="004B1184" w:rsidRPr="004B1184" w:rsidRDefault="004B1184" w:rsidP="004B1184">
      <w:pPr>
        <w:jc w:val="center"/>
        <w:rPr>
          <w:rFonts w:ascii="Arial Narrow" w:hAnsi="Arial Narrow"/>
          <w:b/>
          <w:bCs/>
          <w:sz w:val="28"/>
          <w:szCs w:val="28"/>
        </w:rPr>
      </w:pPr>
      <w:r w:rsidRPr="004B1184">
        <w:rPr>
          <w:rFonts w:ascii="Arial Narrow" w:hAnsi="Arial Narrow"/>
          <w:b/>
          <w:bCs/>
          <w:sz w:val="28"/>
          <w:szCs w:val="28"/>
        </w:rPr>
        <w:t>Fakultet za dentalnu medicinu i zdravstvo Osijek,</w:t>
      </w:r>
    </w:p>
    <w:p w14:paraId="20CF2437" w14:textId="2A8B8730" w:rsidR="00C84C78" w:rsidRPr="004B1184" w:rsidRDefault="004B1184" w:rsidP="004B1184">
      <w:pPr>
        <w:pStyle w:val="BodyText"/>
        <w:jc w:val="center"/>
        <w:rPr>
          <w:rFonts w:ascii="Arial Narrow" w:hAnsi="Arial Narrow"/>
          <w:b/>
          <w:bCs/>
          <w:sz w:val="28"/>
          <w:szCs w:val="28"/>
        </w:rPr>
      </w:pPr>
      <w:r w:rsidRPr="004B1184">
        <w:rPr>
          <w:rFonts w:ascii="Arial Narrow" w:hAnsi="Arial Narrow"/>
          <w:b/>
          <w:bCs/>
          <w:sz w:val="28"/>
          <w:szCs w:val="28"/>
        </w:rPr>
        <w:t>Crkvena ulica 21, Osijek, OIB 83830458507</w:t>
      </w:r>
    </w:p>
    <w:p w14:paraId="45AD272D" w14:textId="77777777" w:rsidR="00C84C78" w:rsidRPr="0070532A" w:rsidRDefault="008C6CEE">
      <w:pPr>
        <w:pStyle w:val="BodyTextCenter"/>
        <w:rPr>
          <w:rFonts w:ascii="Arial Narrow" w:hAnsi="Arial Narrow"/>
        </w:rPr>
      </w:pPr>
      <w:r>
        <w:rPr>
          <w:rFonts w:ascii="Arial Narrow" w:hAnsi="Arial Narrow"/>
        </w:rPr>
        <w:t xml:space="preserve">(dalje u tekstu </w:t>
      </w:r>
      <w:r w:rsidR="00C84C78" w:rsidRPr="0070532A">
        <w:rPr>
          <w:rFonts w:ascii="Arial Narrow" w:hAnsi="Arial Narrow"/>
        </w:rPr>
        <w:t>Naručitelj)</w:t>
      </w:r>
    </w:p>
    <w:p w14:paraId="1EC4B0FB" w14:textId="77777777" w:rsidR="00C84C78" w:rsidRPr="0070532A" w:rsidRDefault="00C84C78">
      <w:pPr>
        <w:pStyle w:val="BodyText"/>
        <w:rPr>
          <w:rFonts w:ascii="Arial Narrow" w:hAnsi="Arial Narrow"/>
        </w:rPr>
      </w:pPr>
    </w:p>
    <w:p w14:paraId="7AC65988" w14:textId="77777777" w:rsidR="00C84C78" w:rsidRPr="0070532A" w:rsidRDefault="00C84C78">
      <w:pPr>
        <w:pStyle w:val="TD-TitlePageTenderDossier"/>
        <w:rPr>
          <w:rFonts w:ascii="Arial Narrow" w:hAnsi="Arial Narrow"/>
        </w:rPr>
      </w:pPr>
      <w:r w:rsidRPr="0070532A">
        <w:rPr>
          <w:rFonts w:ascii="Arial Narrow" w:hAnsi="Arial Narrow"/>
          <w:lang w:val="hr-HR"/>
        </w:rPr>
        <w:t>DOKUMENTACIJA O NABAVI</w:t>
      </w:r>
    </w:p>
    <w:p w14:paraId="2665BA22" w14:textId="10B39DE5" w:rsidR="00C84C78" w:rsidRPr="003F31F6" w:rsidRDefault="005646D6">
      <w:pPr>
        <w:pStyle w:val="BodyTextBoldCenter14p"/>
        <w:rPr>
          <w:rFonts w:ascii="Arial Narrow" w:hAnsi="Arial Narrow"/>
          <w:sz w:val="32"/>
          <w:szCs w:val="32"/>
        </w:rPr>
      </w:pPr>
      <w:r w:rsidRPr="003F31F6">
        <w:rPr>
          <w:rFonts w:ascii="Arial Narrow" w:hAnsi="Arial Narrow"/>
          <w:sz w:val="32"/>
          <w:szCs w:val="32"/>
        </w:rPr>
        <w:t xml:space="preserve">Predmet nabave: </w:t>
      </w:r>
    </w:p>
    <w:p w14:paraId="27A26A6B" w14:textId="73EDD80B" w:rsidR="00C84C78" w:rsidRPr="004B1184" w:rsidRDefault="004B1184">
      <w:pPr>
        <w:pStyle w:val="BodyTextCenter"/>
        <w:rPr>
          <w:rFonts w:ascii="Arial Narrow" w:hAnsi="Arial Narrow"/>
          <w:b/>
          <w:bCs/>
          <w:sz w:val="28"/>
          <w:szCs w:val="28"/>
        </w:rPr>
      </w:pPr>
      <w:r w:rsidRPr="004B1184">
        <w:rPr>
          <w:rFonts w:ascii="Arial Narrow" w:hAnsi="Arial Narrow"/>
          <w:b/>
          <w:bCs/>
          <w:noProof/>
          <w:sz w:val="28"/>
          <w:szCs w:val="28"/>
        </w:rPr>
        <w:t>Završni i instalaterski radovi - II. faza – dovršetak objekta</w:t>
      </w:r>
    </w:p>
    <w:p w14:paraId="1CD949F7" w14:textId="1D29719D" w:rsidR="00C84C78" w:rsidRPr="007B5D2C" w:rsidRDefault="00C84C78">
      <w:pPr>
        <w:jc w:val="center"/>
        <w:rPr>
          <w:rFonts w:ascii="Arial Narrow" w:hAnsi="Arial Narrow"/>
          <w:b/>
          <w:sz w:val="28"/>
          <w:szCs w:val="28"/>
        </w:rPr>
      </w:pPr>
      <w:r w:rsidRPr="007B5D2C">
        <w:rPr>
          <w:rFonts w:ascii="Arial Narrow" w:hAnsi="Arial Narrow"/>
          <w:b/>
          <w:sz w:val="28"/>
          <w:szCs w:val="28"/>
        </w:rPr>
        <w:t>Ev</w:t>
      </w:r>
      <w:r w:rsidR="00703E6C" w:rsidRPr="007B5D2C">
        <w:rPr>
          <w:rFonts w:ascii="Arial Narrow" w:hAnsi="Arial Narrow"/>
          <w:b/>
          <w:sz w:val="28"/>
          <w:szCs w:val="28"/>
        </w:rPr>
        <w:t xml:space="preserve">idencijski broj nabave: </w:t>
      </w:r>
      <w:r w:rsidR="003F058B" w:rsidRPr="007B5D2C">
        <w:rPr>
          <w:rFonts w:ascii="Arial Narrow" w:hAnsi="Arial Narrow"/>
          <w:b/>
          <w:sz w:val="28"/>
          <w:szCs w:val="28"/>
        </w:rPr>
        <w:t>N</w:t>
      </w:r>
      <w:r w:rsidR="00093A23" w:rsidRPr="007B5D2C">
        <w:rPr>
          <w:rFonts w:ascii="Arial Narrow" w:hAnsi="Arial Narrow"/>
          <w:b/>
          <w:sz w:val="28"/>
          <w:szCs w:val="28"/>
        </w:rPr>
        <w:t xml:space="preserve">MV </w:t>
      </w:r>
      <w:r w:rsidR="004B1184" w:rsidRPr="007B5D2C">
        <w:rPr>
          <w:rFonts w:ascii="Arial Narrow" w:hAnsi="Arial Narrow"/>
          <w:b/>
          <w:sz w:val="28"/>
          <w:szCs w:val="28"/>
        </w:rPr>
        <w:t>107</w:t>
      </w:r>
      <w:r w:rsidR="003F058B" w:rsidRPr="007B5D2C">
        <w:rPr>
          <w:rFonts w:ascii="Arial Narrow" w:hAnsi="Arial Narrow"/>
          <w:b/>
          <w:sz w:val="28"/>
          <w:szCs w:val="28"/>
        </w:rPr>
        <w:t>-2</w:t>
      </w:r>
      <w:r w:rsidR="00093A23" w:rsidRPr="007B5D2C">
        <w:rPr>
          <w:rFonts w:ascii="Arial Narrow" w:hAnsi="Arial Narrow"/>
          <w:b/>
          <w:sz w:val="28"/>
          <w:szCs w:val="28"/>
        </w:rPr>
        <w:t>1</w:t>
      </w:r>
    </w:p>
    <w:p w14:paraId="56F739F5" w14:textId="77777777" w:rsidR="00C84C78" w:rsidRDefault="00C84C78">
      <w:pPr>
        <w:jc w:val="center"/>
        <w:rPr>
          <w:rFonts w:ascii="Arial Narrow" w:hAnsi="Arial Narrow"/>
          <w:b/>
          <w:sz w:val="28"/>
          <w:szCs w:val="28"/>
        </w:rPr>
      </w:pPr>
    </w:p>
    <w:p w14:paraId="657752CE" w14:textId="77777777" w:rsidR="00A80BD0" w:rsidRDefault="00A80BD0">
      <w:pPr>
        <w:jc w:val="center"/>
        <w:rPr>
          <w:rFonts w:ascii="Arial Narrow" w:hAnsi="Arial Narrow"/>
          <w:b/>
          <w:sz w:val="28"/>
          <w:szCs w:val="28"/>
        </w:rPr>
      </w:pPr>
    </w:p>
    <w:p w14:paraId="2DB08AC5" w14:textId="59EBDE3D" w:rsidR="00A80BD0" w:rsidRPr="00AE4AF9" w:rsidRDefault="000E6E25">
      <w:pPr>
        <w:jc w:val="center"/>
        <w:rPr>
          <w:rFonts w:ascii="Arial Narrow" w:hAnsi="Arial Narrow"/>
          <w:b/>
          <w:color w:val="304EF3"/>
          <w:sz w:val="28"/>
          <w:szCs w:val="28"/>
        </w:rPr>
      </w:pPr>
      <w:r w:rsidRPr="00AE4AF9">
        <w:rPr>
          <w:rFonts w:ascii="Arial Narrow" w:hAnsi="Arial Narrow"/>
          <w:b/>
          <w:color w:val="304EF3"/>
          <w:sz w:val="28"/>
          <w:szCs w:val="28"/>
        </w:rPr>
        <w:t>Dokumentacija za javno savjetovanje</w:t>
      </w:r>
    </w:p>
    <w:p w14:paraId="68C86A8D" w14:textId="77777777" w:rsidR="00A80BD0" w:rsidRDefault="00A80BD0">
      <w:pPr>
        <w:jc w:val="center"/>
        <w:rPr>
          <w:rFonts w:ascii="Arial Narrow" w:hAnsi="Arial Narrow"/>
          <w:b/>
          <w:sz w:val="28"/>
          <w:szCs w:val="28"/>
        </w:rPr>
      </w:pPr>
    </w:p>
    <w:p w14:paraId="6BAC8BE5" w14:textId="77777777" w:rsidR="00A80BD0" w:rsidRDefault="00A80BD0">
      <w:pPr>
        <w:jc w:val="center"/>
        <w:rPr>
          <w:rFonts w:ascii="Arial Narrow" w:hAnsi="Arial Narrow"/>
          <w:b/>
          <w:sz w:val="28"/>
          <w:szCs w:val="28"/>
        </w:rPr>
      </w:pPr>
    </w:p>
    <w:p w14:paraId="557FC6E0" w14:textId="77777777" w:rsidR="00A80BD0" w:rsidRDefault="00A80BD0">
      <w:pPr>
        <w:jc w:val="center"/>
        <w:rPr>
          <w:rFonts w:ascii="Arial Narrow" w:hAnsi="Arial Narrow"/>
          <w:b/>
          <w:sz w:val="28"/>
          <w:szCs w:val="28"/>
        </w:rPr>
      </w:pPr>
    </w:p>
    <w:p w14:paraId="21FD74CA" w14:textId="77777777" w:rsidR="00A80BD0" w:rsidRDefault="00A80BD0">
      <w:pPr>
        <w:jc w:val="center"/>
        <w:rPr>
          <w:rFonts w:ascii="Arial Narrow" w:hAnsi="Arial Narrow"/>
          <w:b/>
          <w:sz w:val="28"/>
          <w:szCs w:val="28"/>
        </w:rPr>
      </w:pPr>
    </w:p>
    <w:p w14:paraId="13763510" w14:textId="77777777" w:rsidR="00A80BD0" w:rsidRDefault="00A80BD0">
      <w:pPr>
        <w:jc w:val="center"/>
        <w:rPr>
          <w:rFonts w:ascii="Arial Narrow" w:hAnsi="Arial Narrow"/>
          <w:b/>
          <w:sz w:val="28"/>
          <w:szCs w:val="28"/>
        </w:rPr>
      </w:pPr>
    </w:p>
    <w:p w14:paraId="38DE6BD2" w14:textId="012FA63D" w:rsidR="00C84C78" w:rsidRPr="0070532A" w:rsidRDefault="004B1184" w:rsidP="00FF4715">
      <w:pPr>
        <w:pStyle w:val="BodyTextBoldCenter14p"/>
        <w:rPr>
          <w:rFonts w:ascii="Arial Narrow" w:hAnsi="Arial Narrow"/>
        </w:rPr>
      </w:pPr>
      <w:r>
        <w:rPr>
          <w:rFonts w:ascii="Arial Narrow" w:hAnsi="Arial Narrow"/>
        </w:rPr>
        <w:t>Osijek</w:t>
      </w:r>
      <w:r w:rsidR="00C84C78" w:rsidRPr="0070532A">
        <w:rPr>
          <w:rFonts w:ascii="Arial Narrow" w:hAnsi="Arial Narrow"/>
        </w:rPr>
        <w:t xml:space="preserve">, </w:t>
      </w:r>
      <w:r>
        <w:rPr>
          <w:rFonts w:ascii="Arial Narrow" w:hAnsi="Arial Narrow"/>
        </w:rPr>
        <w:t>travanj</w:t>
      </w:r>
      <w:r w:rsidR="00093A23">
        <w:rPr>
          <w:rFonts w:ascii="Arial Narrow" w:hAnsi="Arial Narrow"/>
        </w:rPr>
        <w:t xml:space="preserve"> 20</w:t>
      </w:r>
      <w:r w:rsidR="003F058B">
        <w:rPr>
          <w:rFonts w:ascii="Arial Narrow" w:hAnsi="Arial Narrow"/>
        </w:rPr>
        <w:t>2</w:t>
      </w:r>
      <w:r w:rsidR="00093A23">
        <w:rPr>
          <w:rFonts w:ascii="Arial Narrow" w:hAnsi="Arial Narrow"/>
        </w:rPr>
        <w:t>1</w:t>
      </w:r>
      <w:r w:rsidR="00C84C78" w:rsidRPr="0070532A">
        <w:rPr>
          <w:rFonts w:ascii="Arial Narrow" w:hAnsi="Arial Narrow"/>
        </w:rPr>
        <w:t>.</w:t>
      </w:r>
    </w:p>
    <w:p w14:paraId="47DB3C4B" w14:textId="77777777" w:rsidR="00C84C78" w:rsidRPr="0070532A" w:rsidRDefault="00C84C78">
      <w:pPr>
        <w:rPr>
          <w:rFonts w:ascii="Arial Narrow" w:hAnsi="Arial Narrow"/>
        </w:rPr>
      </w:pPr>
    </w:p>
    <w:p w14:paraId="40A4DD64" w14:textId="77777777" w:rsidR="00FF4715" w:rsidRDefault="00FF4715" w:rsidP="00F83DF9">
      <w:pPr>
        <w:pStyle w:val="TOAHeading"/>
      </w:pPr>
    </w:p>
    <w:p w14:paraId="0FCE1E7F" w14:textId="77777777" w:rsidR="00FF4715" w:rsidRDefault="00FF4715" w:rsidP="00F83DF9">
      <w:pPr>
        <w:pStyle w:val="TOAHeading"/>
      </w:pPr>
    </w:p>
    <w:p w14:paraId="7174A774" w14:textId="77777777" w:rsidR="00FF4715" w:rsidRDefault="00FF4715" w:rsidP="00F83DF9">
      <w:pPr>
        <w:pStyle w:val="TOAHeading"/>
      </w:pPr>
    </w:p>
    <w:p w14:paraId="23490B9F" w14:textId="77777777" w:rsidR="00C84C78" w:rsidRPr="0070532A" w:rsidRDefault="00C84C78" w:rsidP="00F83DF9">
      <w:pPr>
        <w:pStyle w:val="TOAHeading"/>
      </w:pPr>
      <w:r w:rsidRPr="0070532A">
        <w:t>SADRŽAJ:</w:t>
      </w:r>
    </w:p>
    <w:p w14:paraId="444F9D9D" w14:textId="77777777" w:rsidR="00C84C78" w:rsidRDefault="00C84C78">
      <w:pPr>
        <w:rPr>
          <w:rFonts w:ascii="Arial Narrow" w:hAnsi="Arial Narrow"/>
        </w:rPr>
      </w:pPr>
    </w:p>
    <w:p w14:paraId="3D5E7B7C" w14:textId="3E48E5A7" w:rsidR="00FF4715" w:rsidRDefault="004B1184" w:rsidP="00FF4715">
      <w:pPr>
        <w:pStyle w:val="Default"/>
        <w:rPr>
          <w:rFonts w:ascii="Arial Narrow" w:hAnsi="Arial Narrow" w:cs="Arial"/>
          <w:b/>
          <w:bCs/>
          <w:color w:val="00000A"/>
          <w:lang w:val="hr-HR"/>
        </w:rPr>
      </w:pPr>
      <w:r>
        <w:rPr>
          <w:rFonts w:ascii="Arial Narrow" w:hAnsi="Arial Narrow" w:cs="Arial"/>
          <w:b/>
          <w:bCs/>
          <w:color w:val="00000A"/>
          <w:lang w:val="hr-HR"/>
        </w:rPr>
        <w:t>A</w:t>
      </w:r>
      <w:r w:rsidR="00FF4715" w:rsidRPr="00FF4715">
        <w:rPr>
          <w:rFonts w:ascii="Arial Narrow" w:hAnsi="Arial Narrow" w:cs="Arial"/>
          <w:b/>
          <w:bCs/>
          <w:color w:val="00000A"/>
          <w:lang w:val="hr-HR"/>
        </w:rPr>
        <w:t>:</w:t>
      </w:r>
      <w:r w:rsidR="00FF4715" w:rsidRPr="00FF4715">
        <w:rPr>
          <w:rFonts w:ascii="Arial Narrow" w:hAnsi="Arial Narrow" w:cs="Arial"/>
          <w:b/>
          <w:bCs/>
          <w:color w:val="00000A"/>
          <w:lang w:val="hr-HR"/>
        </w:rPr>
        <w:tab/>
        <w:t xml:space="preserve">UPUTE PONUDITELJIMA </w:t>
      </w:r>
    </w:p>
    <w:p w14:paraId="6CB409A7" w14:textId="77777777" w:rsidR="00FF4715" w:rsidRPr="00FF4715" w:rsidRDefault="00FF4715" w:rsidP="00FF4715">
      <w:pPr>
        <w:pStyle w:val="Default"/>
        <w:rPr>
          <w:rFonts w:ascii="Arial Narrow" w:hAnsi="Arial Narrow" w:cs="Arial"/>
          <w:b/>
          <w:bCs/>
          <w:lang w:val="hr-HR"/>
        </w:rPr>
      </w:pPr>
    </w:p>
    <w:p w14:paraId="51E3420E" w14:textId="6B0BFA0C" w:rsidR="00FF4715" w:rsidRDefault="004B1184" w:rsidP="00FF4715">
      <w:pPr>
        <w:pStyle w:val="Default"/>
        <w:rPr>
          <w:rFonts w:ascii="Arial Narrow" w:hAnsi="Arial Narrow" w:cs="Arial"/>
          <w:b/>
          <w:bCs/>
        </w:rPr>
      </w:pPr>
      <w:r>
        <w:rPr>
          <w:rFonts w:ascii="Arial Narrow" w:hAnsi="Arial Narrow" w:cs="Arial"/>
          <w:b/>
          <w:bCs/>
          <w:lang w:val="hr-HR"/>
        </w:rPr>
        <w:t>B</w:t>
      </w:r>
      <w:r w:rsidR="00FF4715" w:rsidRPr="00FF4715">
        <w:rPr>
          <w:rFonts w:ascii="Arial Narrow" w:hAnsi="Arial Narrow" w:cs="Arial"/>
          <w:b/>
          <w:bCs/>
          <w:lang w:val="hr-HR"/>
        </w:rPr>
        <w:t>:</w:t>
      </w:r>
      <w:r w:rsidR="00FF4715" w:rsidRPr="00FF4715">
        <w:rPr>
          <w:rFonts w:ascii="Arial Narrow" w:hAnsi="Arial Narrow" w:cs="Arial"/>
          <w:b/>
          <w:bCs/>
          <w:lang w:val="hr-HR"/>
        </w:rPr>
        <w:tab/>
        <w:t>TROŠKOVNIK</w:t>
      </w:r>
      <w:r w:rsidR="00FF4715" w:rsidRPr="00FF4715">
        <w:rPr>
          <w:rFonts w:ascii="Arial Narrow" w:hAnsi="Arial Narrow" w:cs="Arial"/>
          <w:b/>
          <w:bCs/>
        </w:rPr>
        <w:t xml:space="preserve"> </w:t>
      </w:r>
    </w:p>
    <w:p w14:paraId="7DDFA963" w14:textId="08723B19" w:rsidR="00241B69" w:rsidRDefault="00241B69" w:rsidP="00FF4715">
      <w:pPr>
        <w:pStyle w:val="Default"/>
        <w:rPr>
          <w:rFonts w:ascii="Arial Narrow" w:hAnsi="Arial Narrow" w:cs="Arial"/>
          <w:b/>
          <w:bCs/>
        </w:rPr>
      </w:pPr>
    </w:p>
    <w:p w14:paraId="2151D293" w14:textId="608385F5" w:rsidR="00241B69" w:rsidRDefault="00241B69" w:rsidP="00FF4715">
      <w:pPr>
        <w:pStyle w:val="Default"/>
        <w:rPr>
          <w:rFonts w:ascii="Arial Narrow" w:hAnsi="Arial Narrow" w:cs="Arial"/>
          <w:b/>
          <w:bCs/>
        </w:rPr>
      </w:pPr>
      <w:r>
        <w:rPr>
          <w:rFonts w:ascii="Arial Narrow" w:hAnsi="Arial Narrow" w:cs="Arial"/>
          <w:b/>
          <w:bCs/>
        </w:rPr>
        <w:t>C:</w:t>
      </w:r>
      <w:r>
        <w:rPr>
          <w:rFonts w:ascii="Arial Narrow" w:hAnsi="Arial Narrow" w:cs="Arial"/>
          <w:b/>
          <w:bCs/>
        </w:rPr>
        <w:tab/>
        <w:t>PROJEKTI:</w:t>
      </w:r>
    </w:p>
    <w:p w14:paraId="30B6E7FD" w14:textId="73EEA288" w:rsidR="00241B69" w:rsidRDefault="00241B69" w:rsidP="00FF4715">
      <w:pPr>
        <w:pStyle w:val="Default"/>
        <w:rPr>
          <w:rFonts w:ascii="Arial Narrow" w:hAnsi="Arial Narrow" w:cs="Arial"/>
          <w:b/>
          <w:bCs/>
        </w:rPr>
      </w:pPr>
    </w:p>
    <w:p w14:paraId="24DE4281" w14:textId="6DA44D1C" w:rsidR="00241B69" w:rsidRDefault="00241B69" w:rsidP="00241B69">
      <w:pPr>
        <w:pStyle w:val="Default"/>
        <w:numPr>
          <w:ilvl w:val="0"/>
          <w:numId w:val="35"/>
        </w:numPr>
        <w:rPr>
          <w:rFonts w:ascii="Arial Narrow" w:hAnsi="Arial Narrow" w:cs="Arial"/>
          <w:b/>
          <w:bCs/>
        </w:rPr>
      </w:pPr>
      <w:r>
        <w:rPr>
          <w:rFonts w:ascii="Arial Narrow" w:hAnsi="Arial Narrow" w:cs="Arial"/>
          <w:b/>
          <w:bCs/>
        </w:rPr>
        <w:t>Arhitektonski</w:t>
      </w:r>
    </w:p>
    <w:p w14:paraId="532F272D" w14:textId="3BA9E671" w:rsidR="00241B69" w:rsidRDefault="00241B69" w:rsidP="00241B69">
      <w:pPr>
        <w:pStyle w:val="Default"/>
        <w:numPr>
          <w:ilvl w:val="0"/>
          <w:numId w:val="35"/>
        </w:numPr>
        <w:rPr>
          <w:rFonts w:ascii="Arial Narrow" w:hAnsi="Arial Narrow" w:cs="Arial"/>
          <w:b/>
          <w:bCs/>
        </w:rPr>
      </w:pPr>
      <w:r>
        <w:rPr>
          <w:rFonts w:ascii="Arial Narrow" w:hAnsi="Arial Narrow" w:cs="Arial"/>
          <w:b/>
          <w:bCs/>
        </w:rPr>
        <w:t>Elektrotehnički</w:t>
      </w:r>
    </w:p>
    <w:p w14:paraId="7FFA45A7" w14:textId="41257F55" w:rsidR="00241B69" w:rsidRDefault="00241B69" w:rsidP="00241B69">
      <w:pPr>
        <w:pStyle w:val="Default"/>
        <w:numPr>
          <w:ilvl w:val="0"/>
          <w:numId w:val="35"/>
        </w:numPr>
        <w:rPr>
          <w:rFonts w:ascii="Arial Narrow" w:hAnsi="Arial Narrow" w:cs="Arial"/>
          <w:b/>
          <w:bCs/>
        </w:rPr>
      </w:pPr>
      <w:r>
        <w:rPr>
          <w:rFonts w:ascii="Arial Narrow" w:hAnsi="Arial Narrow" w:cs="Arial"/>
          <w:b/>
          <w:bCs/>
        </w:rPr>
        <w:t>Strojarski</w:t>
      </w:r>
    </w:p>
    <w:p w14:paraId="5692BA2B" w14:textId="7E0940D1" w:rsidR="00241B69" w:rsidRDefault="00241B69" w:rsidP="00241B69">
      <w:pPr>
        <w:pStyle w:val="Default"/>
        <w:numPr>
          <w:ilvl w:val="0"/>
          <w:numId w:val="35"/>
        </w:numPr>
        <w:rPr>
          <w:rFonts w:ascii="Arial Narrow" w:hAnsi="Arial Narrow" w:cs="Arial"/>
          <w:b/>
          <w:bCs/>
        </w:rPr>
      </w:pPr>
      <w:r>
        <w:rPr>
          <w:rFonts w:ascii="Arial Narrow" w:hAnsi="Arial Narrow" w:cs="Arial"/>
          <w:b/>
          <w:bCs/>
        </w:rPr>
        <w:t>Vodovoda i kanalizacije</w:t>
      </w:r>
    </w:p>
    <w:p w14:paraId="1669ECA1" w14:textId="77777777" w:rsidR="00FF4715" w:rsidRDefault="00FF4715" w:rsidP="00FF4715">
      <w:pPr>
        <w:pStyle w:val="Default"/>
        <w:rPr>
          <w:rFonts w:ascii="Arial Narrow" w:hAnsi="Arial Narrow" w:cs="Arial"/>
          <w:b/>
          <w:bCs/>
        </w:rPr>
      </w:pPr>
    </w:p>
    <w:p w14:paraId="78A79249" w14:textId="77777777" w:rsidR="00FF4715" w:rsidRDefault="00FF4715">
      <w:pPr>
        <w:rPr>
          <w:rFonts w:ascii="Arial Narrow" w:hAnsi="Arial Narrow"/>
          <w:sz w:val="24"/>
          <w:szCs w:val="24"/>
        </w:rPr>
      </w:pPr>
    </w:p>
    <w:p w14:paraId="4FA3E465" w14:textId="77777777" w:rsidR="00FF4715" w:rsidRPr="00FF4715" w:rsidRDefault="00FF4715">
      <w:pPr>
        <w:rPr>
          <w:rFonts w:ascii="Arial Narrow" w:hAnsi="Arial Narrow"/>
          <w:sz w:val="24"/>
          <w:szCs w:val="24"/>
        </w:rPr>
        <w:sectPr w:rsidR="00FF4715" w:rsidRPr="00FF4715" w:rsidSect="00A80BD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91" w:left="1304" w:header="720" w:footer="720" w:gutter="0"/>
          <w:cols w:space="720"/>
          <w:docGrid w:linePitch="299" w:charSpace="-2049"/>
        </w:sectPr>
      </w:pPr>
    </w:p>
    <w:p w14:paraId="5D7DC37E" w14:textId="12FD5BD8" w:rsidR="00FF4715" w:rsidRPr="00FF4715" w:rsidRDefault="004B1184" w:rsidP="00FF4715">
      <w:pPr>
        <w:pStyle w:val="BodyTextBoldCenter14p"/>
        <w:rPr>
          <w:rFonts w:ascii="Arial Narrow" w:hAnsi="Arial Narrow"/>
        </w:rPr>
      </w:pPr>
      <w:bookmarkStart w:id="0" w:name="_Toc382897150"/>
      <w:bookmarkStart w:id="1" w:name="_Toc475706407"/>
      <w:bookmarkStart w:id="2" w:name="_Ref367734820"/>
      <w:bookmarkStart w:id="3" w:name="_Toc332628861"/>
      <w:bookmarkStart w:id="4" w:name="_Toc332197621"/>
      <w:bookmarkStart w:id="5" w:name="_Toc286067792"/>
      <w:r>
        <w:rPr>
          <w:rFonts w:ascii="Arial Narrow" w:hAnsi="Arial Narrow"/>
        </w:rPr>
        <w:lastRenderedPageBreak/>
        <w:t>A</w:t>
      </w:r>
      <w:r w:rsidR="00FF4715" w:rsidRPr="0070532A">
        <w:rPr>
          <w:rFonts w:ascii="Arial Narrow" w:hAnsi="Arial Narrow"/>
        </w:rPr>
        <w:t>: UPUTE PONUDITELJIM</w:t>
      </w:r>
      <w:r w:rsidR="00FF4715">
        <w:rPr>
          <w:rFonts w:ascii="Arial Narrow" w:hAnsi="Arial Narrow"/>
        </w:rPr>
        <w:t>A</w:t>
      </w:r>
    </w:p>
    <w:p w14:paraId="3CC19995" w14:textId="77777777" w:rsidR="00C84C78" w:rsidRPr="0070532A" w:rsidRDefault="00C363B0" w:rsidP="00F83DF9">
      <w:pPr>
        <w:pStyle w:val="Heading1"/>
      </w:pPr>
      <w:r>
        <w:t xml:space="preserve">1. </w:t>
      </w:r>
      <w:r w:rsidR="00C84C78" w:rsidRPr="0070532A">
        <w:t xml:space="preserve">Sadržaj Dokumentacije </w:t>
      </w:r>
      <w:bookmarkEnd w:id="0"/>
      <w:r w:rsidR="00C84C78" w:rsidRPr="0070532A">
        <w:t>o nabavi</w:t>
      </w:r>
      <w:bookmarkEnd w:id="1"/>
    </w:p>
    <w:p w14:paraId="6A2DB6AD" w14:textId="77777777" w:rsidR="00C84C78" w:rsidRPr="0070532A" w:rsidRDefault="00C84C78">
      <w:pPr>
        <w:rPr>
          <w:rFonts w:ascii="Arial Narrow" w:hAnsi="Arial Narrow" w:cs="Arial"/>
          <w:b/>
          <w:bCs/>
          <w:color w:val="00000A"/>
        </w:rPr>
      </w:pPr>
      <w:r w:rsidRPr="0070532A">
        <w:rPr>
          <w:rFonts w:ascii="Arial Narrow" w:hAnsi="Arial Narrow"/>
        </w:rPr>
        <w:t>Dok</w:t>
      </w:r>
      <w:r w:rsidR="00832CC9">
        <w:rPr>
          <w:rFonts w:ascii="Arial Narrow" w:hAnsi="Arial Narrow"/>
        </w:rPr>
        <w:t>umentacija o nabavi obuhvaća sl</w:t>
      </w:r>
      <w:r w:rsidRPr="0070532A">
        <w:rPr>
          <w:rFonts w:ascii="Arial Narrow" w:hAnsi="Arial Narrow"/>
        </w:rPr>
        <w:t xml:space="preserve">jedeće dokumente: </w:t>
      </w:r>
    </w:p>
    <w:p w14:paraId="76C60AF9" w14:textId="608C046E" w:rsidR="00C84C78" w:rsidRDefault="004B1184">
      <w:pPr>
        <w:pStyle w:val="Default"/>
        <w:ind w:left="567"/>
        <w:rPr>
          <w:rFonts w:ascii="Arial Narrow" w:hAnsi="Arial Narrow" w:cs="Arial"/>
          <w:b/>
          <w:bCs/>
          <w:color w:val="00000A"/>
          <w:sz w:val="22"/>
          <w:szCs w:val="22"/>
          <w:lang w:val="hr-HR"/>
        </w:rPr>
      </w:pPr>
      <w:r>
        <w:rPr>
          <w:rFonts w:ascii="Arial Narrow" w:hAnsi="Arial Narrow" w:cs="Arial"/>
          <w:b/>
          <w:bCs/>
          <w:color w:val="00000A"/>
          <w:sz w:val="22"/>
          <w:szCs w:val="22"/>
          <w:lang w:val="hr-HR"/>
        </w:rPr>
        <w:t>A</w:t>
      </w:r>
      <w:r w:rsidR="00D6544D" w:rsidRPr="0070532A">
        <w:rPr>
          <w:rFonts w:ascii="Arial Narrow" w:hAnsi="Arial Narrow" w:cs="Arial"/>
          <w:b/>
          <w:bCs/>
          <w:color w:val="00000A"/>
          <w:sz w:val="22"/>
          <w:szCs w:val="22"/>
          <w:lang w:val="hr-HR"/>
        </w:rPr>
        <w:t>:</w:t>
      </w:r>
      <w:r w:rsidR="0070532A">
        <w:rPr>
          <w:rFonts w:ascii="Arial Narrow" w:hAnsi="Arial Narrow" w:cs="Arial"/>
          <w:b/>
          <w:bCs/>
          <w:color w:val="00000A"/>
          <w:sz w:val="22"/>
          <w:szCs w:val="22"/>
          <w:lang w:val="hr-HR"/>
        </w:rPr>
        <w:tab/>
      </w:r>
      <w:r w:rsidR="00C84C78" w:rsidRPr="0070532A">
        <w:rPr>
          <w:rFonts w:ascii="Arial Narrow" w:hAnsi="Arial Narrow" w:cs="Arial"/>
          <w:b/>
          <w:bCs/>
          <w:color w:val="00000A"/>
          <w:sz w:val="22"/>
          <w:szCs w:val="22"/>
          <w:lang w:val="hr-HR"/>
        </w:rPr>
        <w:t xml:space="preserve">UPUTE PONUDITELJIMA </w:t>
      </w:r>
    </w:p>
    <w:p w14:paraId="269FE387" w14:textId="7692C9DF" w:rsidR="00C84C78" w:rsidRDefault="004B1184">
      <w:pPr>
        <w:pStyle w:val="Default"/>
        <w:ind w:left="567"/>
        <w:rPr>
          <w:rFonts w:ascii="Arial Narrow" w:hAnsi="Arial Narrow" w:cs="Arial"/>
          <w:b/>
          <w:bCs/>
          <w:sz w:val="22"/>
          <w:szCs w:val="22"/>
        </w:rPr>
      </w:pPr>
      <w:r>
        <w:rPr>
          <w:rFonts w:ascii="Arial Narrow" w:hAnsi="Arial Narrow" w:cs="Arial"/>
          <w:b/>
          <w:bCs/>
          <w:sz w:val="22"/>
          <w:szCs w:val="22"/>
          <w:lang w:val="hr-HR"/>
        </w:rPr>
        <w:t>B</w:t>
      </w:r>
      <w:r w:rsidR="00D6544D" w:rsidRPr="0070532A">
        <w:rPr>
          <w:rFonts w:ascii="Arial Narrow" w:hAnsi="Arial Narrow" w:cs="Arial"/>
          <w:b/>
          <w:bCs/>
          <w:sz w:val="22"/>
          <w:szCs w:val="22"/>
          <w:lang w:val="hr-HR"/>
        </w:rPr>
        <w:t>:</w:t>
      </w:r>
      <w:r w:rsidR="00D6544D" w:rsidRPr="0070532A">
        <w:rPr>
          <w:rFonts w:ascii="Arial Narrow" w:hAnsi="Arial Narrow" w:cs="Arial"/>
          <w:b/>
          <w:bCs/>
          <w:sz w:val="22"/>
          <w:szCs w:val="22"/>
          <w:lang w:val="hr-HR"/>
        </w:rPr>
        <w:tab/>
        <w:t>TROŠKOVNIK</w:t>
      </w:r>
      <w:r w:rsidR="00C84C78" w:rsidRPr="0070532A">
        <w:rPr>
          <w:rFonts w:ascii="Arial Narrow" w:hAnsi="Arial Narrow" w:cs="Arial"/>
          <w:b/>
          <w:bCs/>
          <w:sz w:val="22"/>
          <w:szCs w:val="22"/>
        </w:rPr>
        <w:t xml:space="preserve"> </w:t>
      </w:r>
    </w:p>
    <w:p w14:paraId="5EE86943" w14:textId="77777777" w:rsidR="00C84C78" w:rsidRPr="0070532A" w:rsidRDefault="00C363B0" w:rsidP="00F83DF9">
      <w:pPr>
        <w:pStyle w:val="Heading1"/>
      </w:pPr>
      <w:bookmarkStart w:id="6" w:name="_Toc475706408"/>
      <w:bookmarkStart w:id="7" w:name="_Toc382897151"/>
      <w:r>
        <w:t xml:space="preserve">2. </w:t>
      </w:r>
      <w:r w:rsidR="00C84C78" w:rsidRPr="0070532A">
        <w:t>Mjerodavno pravo</w:t>
      </w:r>
      <w:bookmarkEnd w:id="6"/>
      <w:bookmarkEnd w:id="7"/>
    </w:p>
    <w:p w14:paraId="151B2A86" w14:textId="001D9843" w:rsidR="00C84C78" w:rsidRPr="0070532A" w:rsidRDefault="00C84C78">
      <w:pPr>
        <w:rPr>
          <w:rFonts w:ascii="Arial Narrow" w:hAnsi="Arial Narrow"/>
        </w:rPr>
      </w:pPr>
      <w:bookmarkStart w:id="8" w:name="_Ref384368908"/>
      <w:bookmarkStart w:id="9" w:name="_Toc382897152"/>
      <w:r w:rsidRPr="0070532A">
        <w:rPr>
          <w:rFonts w:ascii="Arial Narrow" w:hAnsi="Arial Narrow"/>
        </w:rPr>
        <w:t>Mjerodavno je pravo za ovaj postupak nabave Zakon o javnoj nabavi (NN 120 /16) i pripadajuće Uredbe i Pravilnici doneseni n</w:t>
      </w:r>
      <w:r w:rsidR="008C6CEE">
        <w:rPr>
          <w:rFonts w:ascii="Arial Narrow" w:hAnsi="Arial Narrow"/>
        </w:rPr>
        <w:t>a temelju Zakona</w:t>
      </w:r>
      <w:r w:rsidRPr="0070532A">
        <w:rPr>
          <w:rFonts w:ascii="Arial Narrow" w:hAnsi="Arial Narrow"/>
        </w:rPr>
        <w:t xml:space="preserve"> (u daljnjem tekstu: ZJN).</w:t>
      </w:r>
    </w:p>
    <w:p w14:paraId="4E3B21D5" w14:textId="77777777" w:rsidR="00C84C78" w:rsidRPr="0070532A" w:rsidRDefault="00C363B0" w:rsidP="00F83DF9">
      <w:pPr>
        <w:pStyle w:val="Heading1"/>
      </w:pPr>
      <w:bookmarkStart w:id="10" w:name="_Toc475706409"/>
      <w:r>
        <w:t xml:space="preserve">3. </w:t>
      </w:r>
      <w:r w:rsidR="00C84C78" w:rsidRPr="0070532A">
        <w:t>Podaci o Naručitelju</w:t>
      </w:r>
      <w:bookmarkEnd w:id="2"/>
      <w:bookmarkEnd w:id="8"/>
      <w:bookmarkEnd w:id="9"/>
      <w:bookmarkEnd w:id="10"/>
    </w:p>
    <w:p w14:paraId="47F984C1" w14:textId="5E358FE5" w:rsidR="004B1184" w:rsidRPr="004B1184" w:rsidRDefault="00C84C78" w:rsidP="004B1184">
      <w:pPr>
        <w:rPr>
          <w:rFonts w:ascii="Arial Narrow" w:hAnsi="Arial Narrow"/>
          <w:noProof/>
          <w:sz w:val="24"/>
          <w:szCs w:val="24"/>
        </w:rPr>
      </w:pPr>
      <w:bookmarkStart w:id="11" w:name="_Toc379911503"/>
      <w:bookmarkStart w:id="12" w:name="_Toc379906072"/>
      <w:bookmarkStart w:id="13" w:name="_Toc379905606"/>
      <w:bookmarkStart w:id="14" w:name="_Toc378682020"/>
      <w:bookmarkStart w:id="15" w:name="_Toc378681606"/>
      <w:bookmarkStart w:id="16" w:name="_Toc378681254"/>
      <w:bookmarkStart w:id="17" w:name="_Toc378679612"/>
      <w:bookmarkStart w:id="18" w:name="_Toc378676009"/>
      <w:bookmarkStart w:id="19" w:name="_Toc378675376"/>
      <w:bookmarkStart w:id="20" w:name="_Toc378674704"/>
      <w:bookmarkStart w:id="21" w:name="_Toc379911502"/>
      <w:bookmarkStart w:id="22" w:name="_Toc379906071"/>
      <w:bookmarkStart w:id="23" w:name="_Toc379905605"/>
      <w:bookmarkStart w:id="24" w:name="_Toc378682019"/>
      <w:bookmarkStart w:id="25" w:name="_Toc378681605"/>
      <w:bookmarkStart w:id="26" w:name="_Toc378681253"/>
      <w:bookmarkStart w:id="27" w:name="_Toc378679611"/>
      <w:bookmarkStart w:id="28" w:name="_Toc378676008"/>
      <w:bookmarkStart w:id="29" w:name="_Toc378675375"/>
      <w:bookmarkStart w:id="30" w:name="_Toc378674703"/>
      <w:bookmarkStart w:id="31" w:name="_Ref389716953"/>
      <w:bookmarkStart w:id="32" w:name="_Ref384366134"/>
      <w:bookmarkStart w:id="33" w:name="_Ref383608502"/>
      <w:bookmarkStart w:id="34" w:name="_Toc38289715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4B1184">
        <w:rPr>
          <w:rFonts w:ascii="Arial Narrow" w:hAnsi="Arial Narrow"/>
        </w:rPr>
        <w:t>Naziv i sjedište Naručitelja</w:t>
      </w:r>
      <w:r w:rsidR="000041B7" w:rsidRPr="004B1184">
        <w:rPr>
          <w:rFonts w:ascii="Arial Narrow" w:hAnsi="Arial Narrow"/>
        </w:rPr>
        <w:t>:</w:t>
      </w:r>
      <w:r w:rsidR="00D6544D" w:rsidRPr="004B1184">
        <w:rPr>
          <w:rFonts w:ascii="Arial Narrow" w:hAnsi="Arial Narrow" w:cs="Calibri"/>
        </w:rPr>
        <w:t xml:space="preserve"> </w:t>
      </w:r>
      <w:r w:rsidR="004B1184" w:rsidRPr="004B1184">
        <w:rPr>
          <w:rFonts w:ascii="Arial Narrow" w:hAnsi="Arial Narrow"/>
          <w:sz w:val="24"/>
          <w:szCs w:val="24"/>
        </w:rPr>
        <w:t xml:space="preserve">Sveučilište Josipa Jurja Strossmayera u Osijeku, Fakultet za dentalnu medicinu i zdravstvo Osijek, Crkvena ulica 21, </w:t>
      </w:r>
      <w:r w:rsidR="004B1184" w:rsidRPr="004B1184">
        <w:rPr>
          <w:rFonts w:ascii="Arial Narrow" w:hAnsi="Arial Narrow"/>
        </w:rPr>
        <w:t>Osijek</w:t>
      </w:r>
      <w:r w:rsidR="004B1184" w:rsidRPr="004B1184">
        <w:rPr>
          <w:rFonts w:ascii="Arial Narrow" w:hAnsi="Arial Narrow"/>
          <w:sz w:val="24"/>
          <w:szCs w:val="24"/>
        </w:rPr>
        <w:t>, OIB 83830458507</w:t>
      </w:r>
    </w:p>
    <w:p w14:paraId="4D8DC956" w14:textId="71946E1F" w:rsidR="00C84C78" w:rsidRPr="002B61C1" w:rsidRDefault="00DB4202">
      <w:pPr>
        <w:rPr>
          <w:rFonts w:ascii="Arial Narrow" w:hAnsi="Arial Narrow"/>
          <w:sz w:val="24"/>
          <w:szCs w:val="24"/>
        </w:rPr>
      </w:pPr>
      <w:r w:rsidRPr="002B61C1">
        <w:rPr>
          <w:rFonts w:ascii="Arial Narrow" w:hAnsi="Arial Narrow"/>
          <w:sz w:val="24"/>
          <w:szCs w:val="24"/>
        </w:rPr>
        <w:t>IBAN HR</w:t>
      </w:r>
      <w:r w:rsidR="002B61C1" w:rsidRPr="002B61C1">
        <w:rPr>
          <w:rFonts w:ascii="Arial Narrow" w:hAnsi="Arial Narrow"/>
          <w:sz w:val="24"/>
          <w:szCs w:val="24"/>
        </w:rPr>
        <w:t>7125000091101101460942</w:t>
      </w:r>
    </w:p>
    <w:p w14:paraId="5371C3BB" w14:textId="77777777" w:rsidR="00C84C78" w:rsidRPr="0070532A" w:rsidRDefault="00C363B0" w:rsidP="00F83DF9">
      <w:pPr>
        <w:pStyle w:val="Heading1"/>
      </w:pPr>
      <w:bookmarkStart w:id="35" w:name="_Toc475706410"/>
      <w:bookmarkStart w:id="36" w:name="_Ref403312390"/>
      <w:r>
        <w:t xml:space="preserve">4. </w:t>
      </w:r>
      <w:r w:rsidR="00C84C78" w:rsidRPr="0070532A">
        <w:t>Podaci o osobi zaduženoj za komunikaciju s ponuditeljima</w:t>
      </w:r>
      <w:bookmarkEnd w:id="31"/>
      <w:bookmarkEnd w:id="32"/>
      <w:bookmarkEnd w:id="33"/>
      <w:bookmarkEnd w:id="34"/>
      <w:bookmarkEnd w:id="35"/>
      <w:bookmarkEnd w:id="36"/>
    </w:p>
    <w:p w14:paraId="4E6EAE74" w14:textId="07438586" w:rsidR="00C84C78" w:rsidRPr="005235F9" w:rsidRDefault="00C84C78" w:rsidP="005235F9">
      <w:pPr>
        <w:pStyle w:val="ColorfulList-Accent1"/>
        <w:ind w:left="0"/>
        <w:rPr>
          <w:rFonts w:ascii="Arial Narrow" w:hAnsi="Arial Narrow" w:cs="Arial"/>
        </w:rPr>
      </w:pPr>
      <w:bookmarkStart w:id="37" w:name="_Toc382897156"/>
      <w:bookmarkStart w:id="38" w:name="_Toc382896859"/>
      <w:bookmarkStart w:id="39" w:name="_Toc382894400"/>
      <w:bookmarkStart w:id="40" w:name="_Toc382897155"/>
      <w:bookmarkStart w:id="41" w:name="_Toc382896858"/>
      <w:bookmarkStart w:id="42" w:name="_Toc382894399"/>
      <w:bookmarkStart w:id="43" w:name="_Toc382897154"/>
      <w:bookmarkStart w:id="44" w:name="_Toc382896857"/>
      <w:bookmarkStart w:id="45" w:name="_Toc382894398"/>
      <w:bookmarkStart w:id="46" w:name="_Toc379911505"/>
      <w:bookmarkStart w:id="47" w:name="_Toc379906074"/>
      <w:bookmarkStart w:id="48" w:name="_Toc379905608"/>
      <w:bookmarkStart w:id="49" w:name="_Toc384297780"/>
      <w:bookmarkStart w:id="50" w:name="_Toc382897157"/>
      <w:bookmarkEnd w:id="37"/>
      <w:bookmarkEnd w:id="38"/>
      <w:bookmarkEnd w:id="39"/>
      <w:bookmarkEnd w:id="40"/>
      <w:bookmarkEnd w:id="41"/>
      <w:bookmarkEnd w:id="42"/>
      <w:bookmarkEnd w:id="43"/>
      <w:bookmarkEnd w:id="44"/>
      <w:bookmarkEnd w:id="45"/>
      <w:bookmarkEnd w:id="46"/>
      <w:bookmarkEnd w:id="47"/>
      <w:bookmarkEnd w:id="48"/>
      <w:r w:rsidRPr="005235F9">
        <w:rPr>
          <w:rFonts w:ascii="Arial Narrow" w:hAnsi="Arial Narrow" w:cs="Arial"/>
        </w:rPr>
        <w:t xml:space="preserve">Ime i prezime:  </w:t>
      </w:r>
      <w:r w:rsidR="007D62EB" w:rsidRPr="005235F9">
        <w:rPr>
          <w:rFonts w:ascii="Arial Narrow" w:hAnsi="Arial Narrow" w:cs="Arial"/>
        </w:rPr>
        <w:t>Nikolina</w:t>
      </w:r>
      <w:r w:rsidR="008F2AC0" w:rsidRPr="005235F9">
        <w:rPr>
          <w:rFonts w:ascii="Arial Narrow" w:hAnsi="Arial Narrow" w:cs="Arial"/>
        </w:rPr>
        <w:t xml:space="preserve"> Filipović</w:t>
      </w:r>
      <w:r w:rsidRPr="005235F9">
        <w:rPr>
          <w:rFonts w:ascii="Arial Narrow" w:hAnsi="Arial Narrow" w:cs="Arial"/>
        </w:rPr>
        <w:t xml:space="preserve"> </w:t>
      </w:r>
    </w:p>
    <w:p w14:paraId="072789F6" w14:textId="2E562A54" w:rsidR="00C84C78" w:rsidRPr="007B5D2C" w:rsidRDefault="00C84C78" w:rsidP="005235F9">
      <w:pPr>
        <w:pStyle w:val="ColorfulList-Accent1"/>
        <w:ind w:left="0"/>
        <w:rPr>
          <w:rFonts w:ascii="Arial Narrow" w:hAnsi="Arial Narrow" w:cs="Arial"/>
        </w:rPr>
      </w:pPr>
      <w:r w:rsidRPr="007B5D2C">
        <w:rPr>
          <w:rFonts w:ascii="Arial Narrow" w:hAnsi="Arial Narrow" w:cs="Arial"/>
        </w:rPr>
        <w:t xml:space="preserve">Adresa: </w:t>
      </w:r>
      <w:r w:rsidR="008F2AC0" w:rsidRPr="007B5D2C">
        <w:rPr>
          <w:rFonts w:ascii="Arial Narrow" w:hAnsi="Arial Narrow" w:cs="Arial"/>
        </w:rPr>
        <w:t>Osijek, Crkvena ulica 21</w:t>
      </w:r>
    </w:p>
    <w:p w14:paraId="12E45279" w14:textId="18C7647C" w:rsidR="00C84C78" w:rsidRPr="007B5D2C" w:rsidRDefault="00C84C78" w:rsidP="005235F9">
      <w:pPr>
        <w:pStyle w:val="ColorfulList-Accent1"/>
        <w:ind w:left="0"/>
        <w:rPr>
          <w:rFonts w:ascii="Arial Narrow" w:hAnsi="Arial Narrow" w:cs="Arial"/>
        </w:rPr>
      </w:pPr>
      <w:r w:rsidRPr="007B5D2C">
        <w:rPr>
          <w:rFonts w:ascii="Arial Narrow" w:hAnsi="Arial Narrow" w:cs="Arial"/>
        </w:rPr>
        <w:t>Telefon</w:t>
      </w:r>
      <w:r w:rsidR="00093A23" w:rsidRPr="007B5D2C">
        <w:rPr>
          <w:rFonts w:ascii="Arial Narrow" w:hAnsi="Arial Narrow" w:cs="Arial"/>
        </w:rPr>
        <w:t xml:space="preserve">: </w:t>
      </w:r>
      <w:r w:rsidR="00DB4202" w:rsidRPr="007B5D2C">
        <w:rPr>
          <w:rFonts w:ascii="Arial Narrow" w:hAnsi="Arial Narrow" w:cs="Arial"/>
        </w:rPr>
        <w:t>0</w:t>
      </w:r>
      <w:r w:rsidR="008F2AC0" w:rsidRPr="007B5D2C">
        <w:rPr>
          <w:rFonts w:ascii="Arial Narrow" w:hAnsi="Arial Narrow" w:cs="Arial"/>
        </w:rPr>
        <w:t>31</w:t>
      </w:r>
      <w:r w:rsidRPr="007B5D2C">
        <w:rPr>
          <w:rFonts w:ascii="Arial Narrow" w:hAnsi="Arial Narrow" w:cs="Arial"/>
        </w:rPr>
        <w:t xml:space="preserve"> </w:t>
      </w:r>
      <w:r w:rsidR="000714DA">
        <w:rPr>
          <w:rFonts w:ascii="Arial Narrow" w:hAnsi="Arial Narrow" w:cs="Arial"/>
        </w:rPr>
        <w:t>399 600</w:t>
      </w:r>
    </w:p>
    <w:p w14:paraId="5C3CB6F5" w14:textId="5ABA6715" w:rsidR="00C84C78" w:rsidRPr="007B5D2C" w:rsidRDefault="00AA5C30" w:rsidP="001A71A2">
      <w:pPr>
        <w:spacing w:line="240" w:lineRule="auto"/>
        <w:rPr>
          <w:rFonts w:ascii="Arial Narrow" w:hAnsi="Arial Narrow"/>
        </w:rPr>
      </w:pPr>
      <w:r w:rsidRPr="007B5D2C">
        <w:rPr>
          <w:rFonts w:ascii="Arial Narrow" w:hAnsi="Arial Narrow"/>
        </w:rPr>
        <w:t>Web stranic</w:t>
      </w:r>
      <w:r w:rsidR="00DB4202" w:rsidRPr="007B5D2C">
        <w:rPr>
          <w:rFonts w:ascii="Arial Narrow" w:hAnsi="Arial Narrow"/>
        </w:rPr>
        <w:t>a: www.</w:t>
      </w:r>
      <w:r w:rsidR="008F2AC0" w:rsidRPr="007B5D2C">
        <w:rPr>
          <w:rFonts w:ascii="Arial Narrow" w:hAnsi="Arial Narrow"/>
        </w:rPr>
        <w:t>fdmz</w:t>
      </w:r>
      <w:r w:rsidR="00DB4202" w:rsidRPr="007B5D2C">
        <w:rPr>
          <w:rFonts w:ascii="Arial Narrow" w:hAnsi="Arial Narrow"/>
        </w:rPr>
        <w:t xml:space="preserve">.hr  </w:t>
      </w:r>
      <w:r w:rsidR="00C84C78" w:rsidRPr="007B5D2C">
        <w:rPr>
          <w:rFonts w:ascii="Arial Narrow" w:hAnsi="Arial Narrow"/>
        </w:rPr>
        <w:t xml:space="preserve">Adresa elektroničke pošte: </w:t>
      </w:r>
      <w:r w:rsidR="008F2AC0" w:rsidRPr="007B5D2C">
        <w:rPr>
          <w:rFonts w:ascii="Arial Narrow" w:hAnsi="Arial Narrow"/>
        </w:rPr>
        <w:t>nikolina.filipovic</w:t>
      </w:r>
      <w:r w:rsidR="001F779B" w:rsidRPr="007B5D2C">
        <w:rPr>
          <w:rFonts w:ascii="Arial Narrow" w:hAnsi="Arial Narrow"/>
        </w:rPr>
        <w:t>@</w:t>
      </w:r>
      <w:r w:rsidR="008F2AC0" w:rsidRPr="007B5D2C">
        <w:rPr>
          <w:rFonts w:ascii="Arial Narrow" w:hAnsi="Arial Narrow"/>
        </w:rPr>
        <w:t>fdmz</w:t>
      </w:r>
      <w:r w:rsidR="000041B7" w:rsidRPr="007B5D2C">
        <w:rPr>
          <w:rFonts w:ascii="Arial Narrow" w:hAnsi="Arial Narrow"/>
        </w:rPr>
        <w:t>.</w:t>
      </w:r>
      <w:r w:rsidR="001F779B" w:rsidRPr="007B5D2C">
        <w:rPr>
          <w:rFonts w:ascii="Arial Narrow" w:hAnsi="Arial Narrow"/>
        </w:rPr>
        <w:t>com</w:t>
      </w:r>
    </w:p>
    <w:p w14:paraId="2043CE64" w14:textId="7821292F" w:rsidR="00C84C78" w:rsidRPr="0070532A" w:rsidRDefault="00C84C78">
      <w:pPr>
        <w:rPr>
          <w:rFonts w:ascii="Arial Narrow" w:hAnsi="Arial Narrow"/>
        </w:rPr>
      </w:pPr>
      <w:r w:rsidRPr="0070532A">
        <w:rPr>
          <w:rFonts w:ascii="Arial Narrow" w:hAnsi="Arial Narrow"/>
        </w:rPr>
        <w:t>Komuni</w:t>
      </w:r>
      <w:r w:rsidR="005235F9">
        <w:rPr>
          <w:rFonts w:ascii="Arial Narrow" w:hAnsi="Arial Narrow"/>
        </w:rPr>
        <w:t>ciranje</w:t>
      </w:r>
      <w:r w:rsidRPr="0070532A">
        <w:rPr>
          <w:rFonts w:ascii="Arial Narrow" w:hAnsi="Arial Narrow"/>
        </w:rPr>
        <w:t xml:space="preserve"> i razmjena informacija između Naručitelja i gospodarskih subjekata može se obavljati isključivo na hrvatskom jeziku </w:t>
      </w:r>
      <w:r w:rsidRPr="0070532A">
        <w:rPr>
          <w:rFonts w:ascii="Arial Narrow" w:hAnsi="Arial Narrow" w:cs="Calibri"/>
        </w:rPr>
        <w:t>putem sustava Elektroničkog oglasnika javne nabave Republike Hrvatske (dalje: EOJN) modul Pitanja/Pojašnjenja dokumentacije o nabavi</w:t>
      </w:r>
      <w:r w:rsidRPr="0070532A">
        <w:rPr>
          <w:rFonts w:ascii="Arial Narrow" w:hAnsi="Arial Narrow"/>
        </w:rPr>
        <w:t xml:space="preserve"> ili elektroničkom poštom na adres</w:t>
      </w:r>
      <w:r w:rsidR="001C3DAB">
        <w:rPr>
          <w:rFonts w:ascii="Arial Narrow" w:hAnsi="Arial Narrow"/>
        </w:rPr>
        <w:t>u</w:t>
      </w:r>
      <w:r w:rsidRPr="0070532A">
        <w:rPr>
          <w:rFonts w:ascii="Arial Narrow" w:hAnsi="Arial Narrow"/>
        </w:rPr>
        <w:t xml:space="preserve"> osobe Naručitelja zadužene za komunikaciju s ponuditeljima navedene gore. Naručitelj se obvezuje odgovoriti na zahtjeve za  pojašnjenjem i dodatnim informacijama vezane uz dokumentaciju za nadmetanje na hrvatskom jeziku i isključivo na zahtjeve dostavljene </w:t>
      </w:r>
      <w:r w:rsidRPr="0070532A">
        <w:rPr>
          <w:rFonts w:ascii="Arial Narrow" w:hAnsi="Arial Narrow" w:cs="Calibri"/>
        </w:rPr>
        <w:t xml:space="preserve">putem sustava </w:t>
      </w:r>
      <w:r w:rsidR="0070532A">
        <w:rPr>
          <w:rFonts w:ascii="Arial Narrow" w:hAnsi="Arial Narrow" w:cs="Calibri"/>
        </w:rPr>
        <w:t>EOJN</w:t>
      </w:r>
      <w:r w:rsidRPr="0070532A">
        <w:rPr>
          <w:rFonts w:ascii="Arial Narrow" w:hAnsi="Arial Narrow" w:cs="Calibri"/>
        </w:rPr>
        <w:t xml:space="preserve"> modul Pitanja/Pojašnjenja dokumentacije o nabavi</w:t>
      </w:r>
      <w:r w:rsidRPr="0070532A">
        <w:rPr>
          <w:rFonts w:ascii="Arial Narrow" w:hAnsi="Arial Narrow"/>
        </w:rPr>
        <w:t xml:space="preserve"> ili elektroničkom poštom. Odgovori će se staviti na raspolaganje gospodarskim subjektima na hrvatskom jeziku putem </w:t>
      </w:r>
      <w:r w:rsidR="0070532A">
        <w:rPr>
          <w:rFonts w:ascii="Arial Narrow" w:hAnsi="Arial Narrow"/>
        </w:rPr>
        <w:t>EOJN</w:t>
      </w:r>
      <w:r w:rsidRPr="0070532A">
        <w:rPr>
          <w:rFonts w:ascii="Arial Narrow" w:hAnsi="Arial Narrow"/>
        </w:rPr>
        <w:t>.</w:t>
      </w:r>
    </w:p>
    <w:p w14:paraId="64518FB1" w14:textId="77777777" w:rsidR="00C84C78" w:rsidRPr="0070532A" w:rsidRDefault="00C363B0" w:rsidP="00F83DF9">
      <w:pPr>
        <w:pStyle w:val="Heading1"/>
      </w:pPr>
      <w:bookmarkStart w:id="51" w:name="_Toc475706411"/>
      <w:r>
        <w:t xml:space="preserve">5. </w:t>
      </w:r>
      <w:r w:rsidR="00C84C78" w:rsidRPr="0070532A">
        <w:t>Pravila za sudjelovanje i podrijetlo</w:t>
      </w:r>
      <w:bookmarkEnd w:id="49"/>
      <w:bookmarkEnd w:id="51"/>
    </w:p>
    <w:p w14:paraId="28027070" w14:textId="77777777" w:rsidR="00FE34CD" w:rsidRDefault="00C84C78" w:rsidP="00FE34CD">
      <w:pPr>
        <w:rPr>
          <w:rFonts w:ascii="Arial Narrow" w:hAnsi="Arial Narrow"/>
        </w:rPr>
      </w:pPr>
      <w:r w:rsidRPr="0070532A">
        <w:rPr>
          <w:rFonts w:ascii="Arial Narrow" w:hAnsi="Arial Narrow"/>
        </w:rPr>
        <w:t xml:space="preserve">Sudjelovanje u postupku javne nabave je otvoreno za sve zainteresirane gospodarske subjekte. </w:t>
      </w:r>
      <w:bookmarkStart w:id="52" w:name="_Toc475706412"/>
    </w:p>
    <w:p w14:paraId="00A04B30" w14:textId="1839E122" w:rsidR="00FE34CD" w:rsidRPr="007B5D2C" w:rsidRDefault="00C363B0" w:rsidP="00FE34CD">
      <w:pPr>
        <w:rPr>
          <w:rFonts w:ascii="Arial Narrow" w:hAnsi="Arial Narrow"/>
          <w:bCs/>
          <w:sz w:val="24"/>
          <w:szCs w:val="24"/>
        </w:rPr>
      </w:pPr>
      <w:r w:rsidRPr="007B5D2C">
        <w:rPr>
          <w:rFonts w:ascii="Arial Narrow" w:hAnsi="Arial Narrow"/>
          <w:b/>
          <w:sz w:val="24"/>
          <w:szCs w:val="24"/>
        </w:rPr>
        <w:t xml:space="preserve">6. </w:t>
      </w:r>
      <w:r w:rsidR="00C84C78" w:rsidRPr="007B5D2C">
        <w:rPr>
          <w:rFonts w:ascii="Arial Narrow" w:hAnsi="Arial Narrow"/>
          <w:b/>
          <w:sz w:val="24"/>
          <w:szCs w:val="24"/>
        </w:rPr>
        <w:t>Evidencijski broj nabave</w:t>
      </w:r>
      <w:bookmarkEnd w:id="50"/>
      <w:bookmarkEnd w:id="52"/>
      <w:r w:rsidR="0070532A" w:rsidRPr="007B5D2C">
        <w:rPr>
          <w:rFonts w:ascii="Arial Narrow" w:hAnsi="Arial Narrow"/>
          <w:b/>
          <w:sz w:val="24"/>
          <w:szCs w:val="24"/>
        </w:rPr>
        <w:t xml:space="preserve">: </w:t>
      </w:r>
      <w:r w:rsidR="001F779B" w:rsidRPr="007B5D2C">
        <w:rPr>
          <w:rFonts w:ascii="Arial Narrow" w:hAnsi="Arial Narrow"/>
          <w:bCs/>
          <w:sz w:val="24"/>
          <w:szCs w:val="24"/>
        </w:rPr>
        <w:t>N</w:t>
      </w:r>
      <w:r w:rsidR="00093A23" w:rsidRPr="007B5D2C">
        <w:rPr>
          <w:rFonts w:ascii="Arial Narrow" w:hAnsi="Arial Narrow"/>
          <w:bCs/>
          <w:sz w:val="24"/>
          <w:szCs w:val="24"/>
        </w:rPr>
        <w:t xml:space="preserve">MV </w:t>
      </w:r>
      <w:bookmarkStart w:id="53" w:name="_Toc475706413"/>
      <w:bookmarkStart w:id="54" w:name="_Toc382897158"/>
      <w:r w:rsidR="008F2AC0" w:rsidRPr="007B5D2C">
        <w:rPr>
          <w:rFonts w:ascii="Arial Narrow" w:hAnsi="Arial Narrow"/>
          <w:bCs/>
          <w:sz w:val="24"/>
          <w:szCs w:val="24"/>
        </w:rPr>
        <w:t>107</w:t>
      </w:r>
      <w:r w:rsidR="001F779B" w:rsidRPr="007B5D2C">
        <w:rPr>
          <w:rFonts w:ascii="Arial Narrow" w:hAnsi="Arial Narrow"/>
          <w:bCs/>
          <w:sz w:val="24"/>
          <w:szCs w:val="24"/>
        </w:rPr>
        <w:t>-2</w:t>
      </w:r>
      <w:r w:rsidR="00093A23" w:rsidRPr="007B5D2C">
        <w:rPr>
          <w:rFonts w:ascii="Arial Narrow" w:hAnsi="Arial Narrow"/>
          <w:bCs/>
          <w:sz w:val="24"/>
          <w:szCs w:val="24"/>
        </w:rPr>
        <w:t>1</w:t>
      </w:r>
    </w:p>
    <w:p w14:paraId="6A995D94" w14:textId="77777777" w:rsidR="00DE7416" w:rsidRDefault="00C363B0" w:rsidP="00DE7416">
      <w:pPr>
        <w:rPr>
          <w:rFonts w:ascii="Arial Narrow" w:hAnsi="Arial Narrow"/>
          <w:sz w:val="24"/>
          <w:szCs w:val="24"/>
        </w:rPr>
      </w:pPr>
      <w:r w:rsidRPr="00FE34CD">
        <w:rPr>
          <w:rFonts w:ascii="Arial Narrow" w:hAnsi="Arial Narrow"/>
          <w:b/>
          <w:sz w:val="24"/>
          <w:szCs w:val="24"/>
        </w:rPr>
        <w:t xml:space="preserve">7. </w:t>
      </w:r>
      <w:r w:rsidR="00C84C78" w:rsidRPr="00FE34CD">
        <w:rPr>
          <w:rFonts w:ascii="Arial Narrow" w:hAnsi="Arial Narrow"/>
          <w:b/>
          <w:sz w:val="24"/>
          <w:szCs w:val="24"/>
        </w:rPr>
        <w:t>Vrsta postupka javne nabave</w:t>
      </w:r>
      <w:bookmarkEnd w:id="53"/>
      <w:bookmarkEnd w:id="54"/>
      <w:r w:rsidR="0070532A" w:rsidRPr="00FE34CD">
        <w:rPr>
          <w:rFonts w:ascii="Arial Narrow" w:hAnsi="Arial Narrow"/>
          <w:b/>
          <w:sz w:val="24"/>
          <w:szCs w:val="24"/>
        </w:rPr>
        <w:t xml:space="preserve">: </w:t>
      </w:r>
      <w:r w:rsidR="00C84C78" w:rsidRPr="00E447F9">
        <w:rPr>
          <w:rFonts w:ascii="Arial Narrow" w:hAnsi="Arial Narrow"/>
          <w:sz w:val="24"/>
          <w:szCs w:val="24"/>
        </w:rPr>
        <w:t>Otvoreni postupak javne nabave male vrijednosti.</w:t>
      </w:r>
      <w:bookmarkStart w:id="55" w:name="_Toc383618582"/>
      <w:bookmarkStart w:id="56" w:name="_Toc383608769"/>
      <w:bookmarkStart w:id="57" w:name="_Toc383607608"/>
      <w:bookmarkStart w:id="58" w:name="_Toc383618581"/>
      <w:bookmarkStart w:id="59" w:name="_Toc383608768"/>
      <w:bookmarkStart w:id="60" w:name="_Toc383607607"/>
      <w:bookmarkStart w:id="61" w:name="_Toc383618580"/>
      <w:bookmarkStart w:id="62" w:name="_Toc383608767"/>
      <w:bookmarkStart w:id="63" w:name="_Toc383607606"/>
      <w:bookmarkStart w:id="64" w:name="_Toc383618579"/>
      <w:bookmarkStart w:id="65" w:name="_Toc383608766"/>
      <w:bookmarkStart w:id="66" w:name="_Toc383607605"/>
      <w:bookmarkStart w:id="67" w:name="_Toc383618578"/>
      <w:bookmarkStart w:id="68" w:name="_Toc383608765"/>
      <w:bookmarkStart w:id="69" w:name="_Toc383607604"/>
      <w:bookmarkStart w:id="70" w:name="_Toc383618577"/>
      <w:bookmarkStart w:id="71" w:name="_Toc383608764"/>
      <w:bookmarkStart w:id="72" w:name="_Toc383607603"/>
      <w:bookmarkStart w:id="73" w:name="_Toc383618576"/>
      <w:bookmarkStart w:id="74" w:name="_Toc383608763"/>
      <w:bookmarkStart w:id="75" w:name="_Toc383607602"/>
      <w:bookmarkStart w:id="76" w:name="_Toc383618575"/>
      <w:bookmarkStart w:id="77" w:name="_Toc383608762"/>
      <w:bookmarkStart w:id="78" w:name="_Toc383607601"/>
      <w:bookmarkStart w:id="79" w:name="_Toc383618574"/>
      <w:bookmarkStart w:id="80" w:name="_Toc383608761"/>
      <w:bookmarkStart w:id="81" w:name="_Toc383607600"/>
      <w:bookmarkStart w:id="82" w:name="_Toc367104371"/>
      <w:bookmarkStart w:id="83" w:name="_Toc366775613"/>
      <w:bookmarkStart w:id="84" w:name="_Toc367104370"/>
      <w:bookmarkStart w:id="85" w:name="_Toc366775612"/>
      <w:bookmarkStart w:id="86" w:name="_Toc367104369"/>
      <w:bookmarkStart w:id="87" w:name="_Toc366775611"/>
      <w:bookmarkStart w:id="88" w:name="_Toc367104368"/>
      <w:bookmarkStart w:id="89" w:name="_Toc366775610"/>
      <w:bookmarkStart w:id="90" w:name="_Toc367104367"/>
      <w:bookmarkStart w:id="91" w:name="_Toc366775609"/>
      <w:bookmarkStart w:id="92" w:name="_Toc383618573"/>
      <w:bookmarkStart w:id="93" w:name="_Toc383608760"/>
      <w:bookmarkStart w:id="94" w:name="_Toc383607599"/>
      <w:bookmarkStart w:id="95" w:name="_Toc383618572"/>
      <w:bookmarkStart w:id="96" w:name="_Toc383608759"/>
      <w:bookmarkStart w:id="97" w:name="_Toc383607598"/>
      <w:bookmarkStart w:id="98" w:name="_Toc383618571"/>
      <w:bookmarkStart w:id="99" w:name="_Toc383608758"/>
      <w:bookmarkStart w:id="100" w:name="_Toc383607597"/>
      <w:bookmarkStart w:id="101" w:name="_Toc383618570"/>
      <w:bookmarkStart w:id="102" w:name="_Toc383608757"/>
      <w:bookmarkStart w:id="103" w:name="_Toc383607596"/>
      <w:bookmarkStart w:id="104" w:name="_Toc367104365"/>
      <w:bookmarkStart w:id="105" w:name="_Toc366775607"/>
      <w:bookmarkStart w:id="106" w:name="_Toc367104364"/>
      <w:bookmarkStart w:id="107" w:name="_Toc366775606"/>
      <w:bookmarkStart w:id="108" w:name="_Toc367104363"/>
      <w:bookmarkStart w:id="109" w:name="_Toc366775605"/>
      <w:bookmarkStart w:id="110" w:name="_Toc367104362"/>
      <w:bookmarkStart w:id="111" w:name="_Toc366775604"/>
      <w:bookmarkStart w:id="112" w:name="_Toc367104361"/>
      <w:bookmarkStart w:id="113" w:name="_Toc366775603"/>
      <w:bookmarkStart w:id="114" w:name="_Toc367104360"/>
      <w:bookmarkStart w:id="115" w:name="_Toc366775602"/>
      <w:bookmarkStart w:id="116" w:name="_Toc367104359"/>
      <w:bookmarkStart w:id="117" w:name="_Toc366775601"/>
      <w:bookmarkStart w:id="118" w:name="_Toc367104358"/>
      <w:bookmarkStart w:id="119" w:name="_Toc367104357"/>
      <w:bookmarkStart w:id="120" w:name="_Toc383618569"/>
      <w:bookmarkStart w:id="121" w:name="_Toc383608756"/>
      <w:bookmarkStart w:id="122" w:name="_Toc383607595"/>
      <w:bookmarkStart w:id="123" w:name="_Toc367104355"/>
      <w:bookmarkStart w:id="124" w:name="_Toc366775599"/>
      <w:bookmarkStart w:id="125" w:name="_Toc367104354"/>
      <w:bookmarkStart w:id="126" w:name="_Toc366775598"/>
      <w:bookmarkStart w:id="127" w:name="_Toc367104353"/>
      <w:bookmarkStart w:id="128" w:name="_Toc366775597"/>
      <w:bookmarkStart w:id="129" w:name="_Toc367104352"/>
      <w:bookmarkStart w:id="130" w:name="_Toc366775596"/>
      <w:bookmarkStart w:id="131" w:name="_Toc372098384"/>
      <w:bookmarkStart w:id="132" w:name="_Toc372097889"/>
      <w:bookmarkStart w:id="133" w:name="_Toc372096874"/>
      <w:bookmarkStart w:id="134" w:name="_Toc372096788"/>
      <w:bookmarkStart w:id="135" w:name="_Toc372098383"/>
      <w:bookmarkStart w:id="136" w:name="_Toc372097888"/>
      <w:bookmarkStart w:id="137" w:name="_Toc372096873"/>
      <w:bookmarkStart w:id="138" w:name="_Toc372096787"/>
      <w:bookmarkStart w:id="139" w:name="_Toc383618568"/>
      <w:bookmarkStart w:id="140" w:name="_Toc383608755"/>
      <w:bookmarkStart w:id="141" w:name="_Toc383607594"/>
      <w:bookmarkStart w:id="142" w:name="_Toc383618567"/>
      <w:bookmarkStart w:id="143" w:name="_Toc383608754"/>
      <w:bookmarkStart w:id="144" w:name="_Toc383607593"/>
      <w:bookmarkStart w:id="145" w:name="_Toc383618566"/>
      <w:bookmarkStart w:id="146" w:name="_Toc383608753"/>
      <w:bookmarkStart w:id="147" w:name="_Toc383607592"/>
      <w:bookmarkStart w:id="148" w:name="_Toc383618565"/>
      <w:bookmarkStart w:id="149" w:name="_Toc383608752"/>
      <w:bookmarkStart w:id="150" w:name="_Toc383607591"/>
      <w:bookmarkStart w:id="151" w:name="_Toc383618564"/>
      <w:bookmarkStart w:id="152" w:name="_Toc383608751"/>
      <w:bookmarkStart w:id="153" w:name="_Toc383607590"/>
      <w:bookmarkStart w:id="154" w:name="_Toc367104348"/>
      <w:bookmarkStart w:id="155" w:name="_Toc366775594"/>
      <w:bookmarkStart w:id="156" w:name="_Toc383618563"/>
      <w:bookmarkStart w:id="157" w:name="_Toc383608750"/>
      <w:bookmarkStart w:id="158" w:name="_Toc383607589"/>
      <w:bookmarkStart w:id="159" w:name="_Toc383618562"/>
      <w:bookmarkStart w:id="160" w:name="_Toc383608749"/>
      <w:bookmarkStart w:id="161" w:name="_Toc383607588"/>
      <w:bookmarkStart w:id="162" w:name="_Toc383618561"/>
      <w:bookmarkStart w:id="163" w:name="_Toc383608748"/>
      <w:bookmarkStart w:id="164" w:name="_Toc383607587"/>
      <w:bookmarkStart w:id="165" w:name="_Toc4757064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F677A96" w14:textId="3FACFE02" w:rsidR="00C84C78" w:rsidRPr="00DE7416" w:rsidRDefault="001C3DAB" w:rsidP="00DE7416">
      <w:pPr>
        <w:rPr>
          <w:rFonts w:ascii="Arial Narrow" w:hAnsi="Arial Narrow"/>
          <w:b/>
          <w:bCs/>
          <w:sz w:val="24"/>
          <w:szCs w:val="24"/>
        </w:rPr>
      </w:pPr>
      <w:r w:rsidRPr="00DE7416">
        <w:rPr>
          <w:rFonts w:ascii="Arial Narrow" w:hAnsi="Arial Narrow"/>
          <w:b/>
          <w:bCs/>
          <w:sz w:val="24"/>
          <w:szCs w:val="24"/>
        </w:rPr>
        <w:t>8</w:t>
      </w:r>
      <w:r w:rsidR="00C363B0" w:rsidRPr="00DE7416">
        <w:rPr>
          <w:rFonts w:ascii="Arial Narrow" w:hAnsi="Arial Narrow"/>
          <w:b/>
          <w:bCs/>
          <w:sz w:val="24"/>
          <w:szCs w:val="24"/>
        </w:rPr>
        <w:t xml:space="preserve">. </w:t>
      </w:r>
      <w:r w:rsidR="00C84C78" w:rsidRPr="00DE7416">
        <w:rPr>
          <w:rFonts w:ascii="Arial Narrow" w:hAnsi="Arial Narrow"/>
          <w:b/>
          <w:bCs/>
          <w:sz w:val="24"/>
          <w:szCs w:val="24"/>
        </w:rPr>
        <w:t>Procijenjena vrijednost javne nabave</w:t>
      </w:r>
      <w:bookmarkEnd w:id="165"/>
    </w:p>
    <w:p w14:paraId="2FD6A7DE" w14:textId="4F74A602" w:rsidR="00C84C78" w:rsidRPr="007B5D2C" w:rsidRDefault="00C84C78">
      <w:pPr>
        <w:rPr>
          <w:rFonts w:ascii="Arial Narrow" w:hAnsi="Arial Narrow"/>
        </w:rPr>
      </w:pPr>
      <w:r w:rsidRPr="007B5D2C">
        <w:rPr>
          <w:rFonts w:ascii="Arial Narrow" w:hAnsi="Arial Narrow"/>
        </w:rPr>
        <w:t xml:space="preserve">Procijenjena </w:t>
      </w:r>
      <w:r w:rsidR="0070532A" w:rsidRPr="007B5D2C">
        <w:rPr>
          <w:rFonts w:ascii="Arial Narrow" w:hAnsi="Arial Narrow"/>
        </w:rPr>
        <w:t xml:space="preserve">vrijednost javne nabave iznosi </w:t>
      </w:r>
      <w:r w:rsidR="008F2AC0" w:rsidRPr="007B5D2C">
        <w:rPr>
          <w:rFonts w:ascii="Arial Narrow" w:hAnsi="Arial Narrow"/>
        </w:rPr>
        <w:t>4.5</w:t>
      </w:r>
      <w:r w:rsidR="001F779B" w:rsidRPr="007B5D2C">
        <w:rPr>
          <w:rFonts w:ascii="Arial Narrow" w:hAnsi="Arial Narrow"/>
        </w:rPr>
        <w:t>0</w:t>
      </w:r>
      <w:r w:rsidRPr="007B5D2C">
        <w:rPr>
          <w:rFonts w:ascii="Arial Narrow" w:hAnsi="Arial Narrow"/>
        </w:rPr>
        <w:t>0.000,00 HRK bez PDV-a.</w:t>
      </w:r>
    </w:p>
    <w:p w14:paraId="58F2C9E6" w14:textId="014666DF" w:rsidR="00C84C78" w:rsidRPr="0070532A" w:rsidRDefault="00C363B0" w:rsidP="00F83DF9">
      <w:pPr>
        <w:pStyle w:val="Heading1"/>
      </w:pPr>
      <w:bookmarkStart w:id="166" w:name="_Toc475706415"/>
      <w:bookmarkStart w:id="167" w:name="_Toc382897160"/>
      <w:r>
        <w:lastRenderedPageBreak/>
        <w:t xml:space="preserve">9. </w:t>
      </w:r>
      <w:r w:rsidR="00C84C78" w:rsidRPr="0070532A">
        <w:t>Vrsta Ugovora o javnoj nabavi</w:t>
      </w:r>
      <w:bookmarkEnd w:id="166"/>
      <w:bookmarkEnd w:id="167"/>
      <w:r w:rsidR="0070532A" w:rsidRPr="0070532A">
        <w:t xml:space="preserve">: </w:t>
      </w:r>
      <w:r w:rsidR="00C84C78" w:rsidRPr="00715B7C">
        <w:t>Ugovor o javnoj nabavi r</w:t>
      </w:r>
      <w:r w:rsidR="008F2AC0">
        <w:t>adov</w:t>
      </w:r>
      <w:r w:rsidR="00C84C78" w:rsidRPr="00715B7C">
        <w:t>a</w:t>
      </w:r>
      <w:r w:rsidR="00C84C78" w:rsidRPr="00E447F9">
        <w:t>.</w:t>
      </w:r>
    </w:p>
    <w:p w14:paraId="7538615E" w14:textId="4EF5040C" w:rsidR="00C84C78" w:rsidRPr="0070532A" w:rsidRDefault="00C363B0" w:rsidP="00F83DF9">
      <w:pPr>
        <w:pStyle w:val="Heading1"/>
      </w:pPr>
      <w:bookmarkStart w:id="168" w:name="_Toc383618586"/>
      <w:bookmarkStart w:id="169" w:name="_Toc383608773"/>
      <w:bookmarkStart w:id="170" w:name="_Toc383607612"/>
      <w:bookmarkStart w:id="171" w:name="_Toc383618585"/>
      <w:bookmarkStart w:id="172" w:name="_Toc383608772"/>
      <w:bookmarkStart w:id="173" w:name="_Toc383607611"/>
      <w:bookmarkStart w:id="174" w:name="_Toc475706416"/>
      <w:bookmarkEnd w:id="168"/>
      <w:bookmarkEnd w:id="169"/>
      <w:bookmarkEnd w:id="170"/>
      <w:bookmarkEnd w:id="171"/>
      <w:bookmarkEnd w:id="172"/>
      <w:bookmarkEnd w:id="173"/>
      <w:r>
        <w:t xml:space="preserve">10. </w:t>
      </w:r>
      <w:r w:rsidR="00C84C78" w:rsidRPr="0070532A">
        <w:t>Rok</w:t>
      </w:r>
      <w:r w:rsidR="001F779B">
        <w:t>ovi</w:t>
      </w:r>
      <w:r w:rsidR="00C84C78" w:rsidRPr="0070532A">
        <w:t xml:space="preserve"> </w:t>
      </w:r>
      <w:r w:rsidR="001F779B">
        <w:t>izvršavanj</w:t>
      </w:r>
      <w:r w:rsidR="00C84C78" w:rsidRPr="0070532A">
        <w:t xml:space="preserve">a </w:t>
      </w:r>
      <w:bookmarkEnd w:id="174"/>
      <w:r w:rsidR="001F779B">
        <w:t>ugovornih obveza</w:t>
      </w:r>
    </w:p>
    <w:p w14:paraId="0EFC4F62" w14:textId="46770761" w:rsidR="00C84C78" w:rsidRPr="0070532A" w:rsidRDefault="001F779B">
      <w:pPr>
        <w:rPr>
          <w:rFonts w:ascii="Arial Narrow" w:hAnsi="Arial Narrow"/>
        </w:rPr>
      </w:pPr>
      <w:r>
        <w:rPr>
          <w:rFonts w:ascii="Arial Narrow" w:hAnsi="Arial Narrow"/>
        </w:rPr>
        <w:t>Početak ugovornog roka i</w:t>
      </w:r>
      <w:r w:rsidR="005235F9">
        <w:rPr>
          <w:rFonts w:ascii="Arial Narrow" w:hAnsi="Arial Narrow"/>
        </w:rPr>
        <w:t>zvođenja radova</w:t>
      </w:r>
      <w:r>
        <w:rPr>
          <w:rFonts w:ascii="Arial Narrow" w:hAnsi="Arial Narrow"/>
        </w:rPr>
        <w:t xml:space="preserve"> </w:t>
      </w:r>
      <w:r w:rsidR="001C3DAB">
        <w:rPr>
          <w:rFonts w:ascii="Arial Narrow" w:hAnsi="Arial Narrow"/>
        </w:rPr>
        <w:t xml:space="preserve">počinje </w:t>
      </w:r>
      <w:r>
        <w:rPr>
          <w:rFonts w:ascii="Arial Narrow" w:hAnsi="Arial Narrow"/>
        </w:rPr>
        <w:t>te</w:t>
      </w:r>
      <w:r w:rsidR="001C3DAB">
        <w:rPr>
          <w:rFonts w:ascii="Arial Narrow" w:hAnsi="Arial Narrow"/>
        </w:rPr>
        <w:t>ći</w:t>
      </w:r>
      <w:r w:rsidRPr="0070532A">
        <w:rPr>
          <w:rFonts w:ascii="Arial Narrow" w:hAnsi="Arial Narrow"/>
        </w:rPr>
        <w:t xml:space="preserve"> </w:t>
      </w:r>
      <w:r w:rsidR="001C3DAB">
        <w:rPr>
          <w:rFonts w:ascii="Arial Narrow" w:hAnsi="Arial Narrow"/>
        </w:rPr>
        <w:t>s</w:t>
      </w:r>
      <w:r w:rsidRPr="0070532A">
        <w:rPr>
          <w:rFonts w:ascii="Arial Narrow" w:hAnsi="Arial Narrow"/>
        </w:rPr>
        <w:t xml:space="preserve"> dan</w:t>
      </w:r>
      <w:r w:rsidR="001C3DAB">
        <w:rPr>
          <w:rFonts w:ascii="Arial Narrow" w:hAnsi="Arial Narrow"/>
        </w:rPr>
        <w:t>om</w:t>
      </w:r>
      <w:r w:rsidRPr="0070532A">
        <w:rPr>
          <w:rFonts w:ascii="Arial Narrow" w:hAnsi="Arial Narrow"/>
        </w:rPr>
        <w:t xml:space="preserve"> </w:t>
      </w:r>
      <w:r w:rsidR="000E6E25">
        <w:rPr>
          <w:rFonts w:ascii="Arial Narrow" w:hAnsi="Arial Narrow"/>
        </w:rPr>
        <w:t>izvršnosti Odluke o odabiru.</w:t>
      </w:r>
      <w:r>
        <w:rPr>
          <w:rFonts w:ascii="Arial Narrow" w:hAnsi="Arial Narrow"/>
        </w:rPr>
        <w:t xml:space="preserve"> </w:t>
      </w:r>
      <w:r w:rsidR="00C84C78" w:rsidRPr="0070532A">
        <w:rPr>
          <w:rFonts w:ascii="Arial Narrow" w:hAnsi="Arial Narrow"/>
        </w:rPr>
        <w:t>Odabra</w:t>
      </w:r>
      <w:r w:rsidR="00C05D9C">
        <w:rPr>
          <w:rFonts w:ascii="Arial Narrow" w:hAnsi="Arial Narrow"/>
        </w:rPr>
        <w:t>ni ponuditelj</w:t>
      </w:r>
      <w:r>
        <w:rPr>
          <w:rFonts w:ascii="Arial Narrow" w:hAnsi="Arial Narrow"/>
        </w:rPr>
        <w:t xml:space="preserve"> je</w:t>
      </w:r>
      <w:r w:rsidR="00C05D9C">
        <w:rPr>
          <w:rFonts w:ascii="Arial Narrow" w:hAnsi="Arial Narrow"/>
        </w:rPr>
        <w:t xml:space="preserve"> dužan </w:t>
      </w:r>
      <w:r>
        <w:rPr>
          <w:rFonts w:ascii="Arial Narrow" w:hAnsi="Arial Narrow"/>
        </w:rPr>
        <w:t>najkasnije</w:t>
      </w:r>
      <w:r w:rsidR="00C84C78" w:rsidRPr="0070532A">
        <w:rPr>
          <w:rFonts w:ascii="Arial Narrow" w:hAnsi="Arial Narrow"/>
        </w:rPr>
        <w:t xml:space="preserve"> </w:t>
      </w:r>
      <w:r>
        <w:rPr>
          <w:rFonts w:ascii="Arial Narrow" w:hAnsi="Arial Narrow"/>
        </w:rPr>
        <w:t>sedmog (7.)</w:t>
      </w:r>
      <w:r w:rsidR="00C84C78" w:rsidRPr="0070532A">
        <w:rPr>
          <w:rFonts w:ascii="Arial Narrow" w:hAnsi="Arial Narrow"/>
        </w:rPr>
        <w:t xml:space="preserve"> dan</w:t>
      </w:r>
      <w:r>
        <w:rPr>
          <w:rFonts w:ascii="Arial Narrow" w:hAnsi="Arial Narrow"/>
        </w:rPr>
        <w:t>a</w:t>
      </w:r>
      <w:r w:rsidR="00C84C78" w:rsidRPr="0070532A">
        <w:rPr>
          <w:rFonts w:ascii="Arial Narrow" w:hAnsi="Arial Narrow"/>
        </w:rPr>
        <w:t xml:space="preserve"> od dana </w:t>
      </w:r>
      <w:r w:rsidR="000E6E25">
        <w:rPr>
          <w:rFonts w:ascii="Arial Narrow" w:hAnsi="Arial Narrow"/>
        </w:rPr>
        <w:t>izvršnosti Odluke o odabiru</w:t>
      </w:r>
      <w:r w:rsidR="00C84C78" w:rsidRPr="0070532A">
        <w:rPr>
          <w:rFonts w:ascii="Arial Narrow" w:hAnsi="Arial Narrow"/>
        </w:rPr>
        <w:t xml:space="preserve"> Naručitelj</w:t>
      </w:r>
      <w:r w:rsidR="000E6E25">
        <w:rPr>
          <w:rFonts w:ascii="Arial Narrow" w:hAnsi="Arial Narrow"/>
        </w:rPr>
        <w:t>u</w:t>
      </w:r>
      <w:r w:rsidR="00C84C78" w:rsidRPr="0070532A">
        <w:rPr>
          <w:rFonts w:ascii="Arial Narrow" w:hAnsi="Arial Narrow"/>
        </w:rPr>
        <w:t xml:space="preserve"> dostaviti potpisani Ugovor i </w:t>
      </w:r>
      <w:r w:rsidR="00715B7C">
        <w:rPr>
          <w:rFonts w:ascii="Arial Narrow" w:hAnsi="Arial Narrow"/>
        </w:rPr>
        <w:t>s</w:t>
      </w:r>
      <w:r w:rsidR="00C84C78" w:rsidRPr="0070532A">
        <w:rPr>
          <w:rFonts w:ascii="Arial Narrow" w:hAnsi="Arial Narrow"/>
        </w:rPr>
        <w:t>redstvo osiguranja za izvršenje Ugo</w:t>
      </w:r>
      <w:r w:rsidR="000041B7">
        <w:rPr>
          <w:rFonts w:ascii="Arial Narrow" w:hAnsi="Arial Narrow"/>
        </w:rPr>
        <w:t xml:space="preserve">vora. </w:t>
      </w:r>
    </w:p>
    <w:p w14:paraId="007E1C60" w14:textId="46B84424" w:rsidR="00C84C78" w:rsidRPr="000478FE" w:rsidRDefault="00C84C78">
      <w:pPr>
        <w:rPr>
          <w:rFonts w:ascii="Arial Narrow" w:hAnsi="Arial Narrow"/>
        </w:rPr>
      </w:pPr>
      <w:bookmarkStart w:id="175" w:name="_Toc372098392"/>
      <w:bookmarkStart w:id="176" w:name="_Toc372097897"/>
      <w:bookmarkStart w:id="177" w:name="_Toc372096882"/>
      <w:bookmarkStart w:id="178" w:name="_Toc372096796"/>
      <w:bookmarkEnd w:id="175"/>
      <w:bookmarkEnd w:id="176"/>
      <w:bookmarkEnd w:id="177"/>
      <w:bookmarkEnd w:id="178"/>
      <w:r w:rsidRPr="000478FE">
        <w:rPr>
          <w:rFonts w:ascii="Arial Narrow" w:hAnsi="Arial Narrow"/>
        </w:rPr>
        <w:t xml:space="preserve">Rok </w:t>
      </w:r>
      <w:r w:rsidR="001F779B">
        <w:rPr>
          <w:rFonts w:ascii="Arial Narrow" w:hAnsi="Arial Narrow"/>
        </w:rPr>
        <w:t xml:space="preserve">završetka </w:t>
      </w:r>
      <w:r w:rsidR="008F2AC0">
        <w:rPr>
          <w:rFonts w:ascii="Arial Narrow" w:hAnsi="Arial Narrow"/>
        </w:rPr>
        <w:t>radova</w:t>
      </w:r>
      <w:r w:rsidR="001F779B">
        <w:rPr>
          <w:rFonts w:ascii="Arial Narrow" w:hAnsi="Arial Narrow"/>
        </w:rPr>
        <w:t xml:space="preserve"> </w:t>
      </w:r>
      <w:r w:rsidR="008F2AC0">
        <w:rPr>
          <w:rFonts w:ascii="Arial Narrow" w:hAnsi="Arial Narrow"/>
        </w:rPr>
        <w:t>s tehničkim pregledom</w:t>
      </w:r>
      <w:r w:rsidRPr="000478FE">
        <w:rPr>
          <w:rFonts w:ascii="Arial Narrow" w:hAnsi="Arial Narrow"/>
        </w:rPr>
        <w:t xml:space="preserve"> je </w:t>
      </w:r>
      <w:r w:rsidR="008F2AC0">
        <w:rPr>
          <w:rFonts w:ascii="Arial Narrow" w:hAnsi="Arial Narrow"/>
          <w:b/>
        </w:rPr>
        <w:t>100</w:t>
      </w:r>
      <w:r w:rsidR="001F779B">
        <w:rPr>
          <w:rFonts w:ascii="Arial Narrow" w:hAnsi="Arial Narrow"/>
          <w:b/>
        </w:rPr>
        <w:t xml:space="preserve"> </w:t>
      </w:r>
      <w:r w:rsidRPr="000478FE">
        <w:rPr>
          <w:rFonts w:ascii="Arial Narrow" w:hAnsi="Arial Narrow"/>
          <w:b/>
        </w:rPr>
        <w:t xml:space="preserve"> </w:t>
      </w:r>
      <w:r w:rsidR="001F779B">
        <w:rPr>
          <w:rFonts w:ascii="Arial Narrow" w:hAnsi="Arial Narrow"/>
          <w:b/>
        </w:rPr>
        <w:t>dan</w:t>
      </w:r>
      <w:r w:rsidR="000041B7" w:rsidRPr="000478FE">
        <w:rPr>
          <w:rFonts w:ascii="Arial Narrow" w:hAnsi="Arial Narrow"/>
          <w:b/>
        </w:rPr>
        <w:t>a</w:t>
      </w:r>
      <w:r w:rsidR="001F779B">
        <w:rPr>
          <w:rFonts w:ascii="Arial Narrow" w:hAnsi="Arial Narrow"/>
          <w:b/>
        </w:rPr>
        <w:t xml:space="preserve"> </w:t>
      </w:r>
      <w:r w:rsidR="000E6E25" w:rsidRPr="008F2AC0">
        <w:rPr>
          <w:rFonts w:ascii="Arial Narrow" w:hAnsi="Arial Narrow"/>
          <w:b/>
        </w:rPr>
        <w:t xml:space="preserve">od </w:t>
      </w:r>
      <w:r w:rsidR="008F2AC0" w:rsidRPr="008F2AC0">
        <w:rPr>
          <w:rFonts w:ascii="Arial Narrow" w:hAnsi="Arial Narrow"/>
          <w:b/>
        </w:rPr>
        <w:t xml:space="preserve">dana </w:t>
      </w:r>
      <w:r w:rsidR="000E6E25" w:rsidRPr="008F2AC0">
        <w:rPr>
          <w:rFonts w:ascii="Arial Narrow" w:hAnsi="Arial Narrow"/>
          <w:b/>
        </w:rPr>
        <w:t>izvršnosti Odluke o odabiru</w:t>
      </w:r>
      <w:r w:rsidRPr="000478FE">
        <w:rPr>
          <w:rFonts w:ascii="Arial Narrow" w:hAnsi="Arial Narrow"/>
        </w:rPr>
        <w:t xml:space="preserve">. </w:t>
      </w:r>
    </w:p>
    <w:p w14:paraId="01134414" w14:textId="31B7545B" w:rsidR="00C84C78" w:rsidRPr="000478FE" w:rsidRDefault="00C84C78">
      <w:pPr>
        <w:rPr>
          <w:rFonts w:ascii="Arial Narrow" w:hAnsi="Arial Narrow"/>
        </w:rPr>
      </w:pPr>
      <w:r w:rsidRPr="00D96C1A">
        <w:rPr>
          <w:rFonts w:ascii="Arial Narrow" w:hAnsi="Arial Narrow"/>
        </w:rPr>
        <w:t xml:space="preserve">NAPOMENA: Nakon </w:t>
      </w:r>
      <w:r w:rsidR="008F2AC0">
        <w:rPr>
          <w:rFonts w:ascii="Arial Narrow" w:hAnsi="Arial Narrow"/>
        </w:rPr>
        <w:t>završetka radova</w:t>
      </w:r>
      <w:r w:rsidR="00715B7C">
        <w:rPr>
          <w:rFonts w:ascii="Arial Narrow" w:hAnsi="Arial Narrow"/>
        </w:rPr>
        <w:t xml:space="preserve"> slijedi j</w:t>
      </w:r>
      <w:r w:rsidRPr="00D96C1A">
        <w:rPr>
          <w:rFonts w:ascii="Arial Narrow" w:hAnsi="Arial Narrow"/>
        </w:rPr>
        <w:t>am</w:t>
      </w:r>
      <w:r w:rsidR="001C3DAB">
        <w:rPr>
          <w:rFonts w:ascii="Arial Narrow" w:hAnsi="Arial Narrow"/>
        </w:rPr>
        <w:t>stve</w:t>
      </w:r>
      <w:r w:rsidRPr="00D96C1A">
        <w:rPr>
          <w:rFonts w:ascii="Arial Narrow" w:hAnsi="Arial Narrow"/>
        </w:rPr>
        <w:t>ni rok u trajanju od</w:t>
      </w:r>
      <w:r w:rsidR="0070532A" w:rsidRPr="00D96C1A">
        <w:rPr>
          <w:rFonts w:ascii="Arial Narrow" w:hAnsi="Arial Narrow"/>
        </w:rPr>
        <w:t xml:space="preserve"> najmanje</w:t>
      </w:r>
      <w:r w:rsidRPr="00D96C1A">
        <w:rPr>
          <w:rFonts w:ascii="Arial Narrow" w:hAnsi="Arial Narrow"/>
        </w:rPr>
        <w:t xml:space="preserve"> 2</w:t>
      </w:r>
      <w:r w:rsidR="008F2AC0">
        <w:rPr>
          <w:rFonts w:ascii="Arial Narrow" w:hAnsi="Arial Narrow"/>
        </w:rPr>
        <w:t>4</w:t>
      </w:r>
      <w:r w:rsidRPr="00D96C1A">
        <w:rPr>
          <w:rFonts w:ascii="Arial Narrow" w:hAnsi="Arial Narrow"/>
        </w:rPr>
        <w:t xml:space="preserve"> mjesec</w:t>
      </w:r>
      <w:r w:rsidR="008F2AC0">
        <w:rPr>
          <w:rFonts w:ascii="Arial Narrow" w:hAnsi="Arial Narrow"/>
        </w:rPr>
        <w:t>a</w:t>
      </w:r>
      <w:r w:rsidRPr="00D96C1A">
        <w:rPr>
          <w:rFonts w:ascii="Arial Narrow" w:hAnsi="Arial Narrow"/>
        </w:rPr>
        <w:t xml:space="preserve"> od dana </w:t>
      </w:r>
      <w:r w:rsidR="008F2AC0">
        <w:rPr>
          <w:rFonts w:ascii="Arial Narrow" w:hAnsi="Arial Narrow"/>
        </w:rPr>
        <w:t>uspješnog tehničkog pregleda</w:t>
      </w:r>
      <w:r w:rsidRPr="00D96C1A">
        <w:rPr>
          <w:rFonts w:ascii="Arial Narrow" w:hAnsi="Arial Narrow"/>
        </w:rPr>
        <w:t xml:space="preserve">. </w:t>
      </w:r>
      <w:r w:rsidR="00C72870" w:rsidRPr="000478FE">
        <w:rPr>
          <w:rFonts w:ascii="Arial Narrow" w:hAnsi="Arial Narrow"/>
        </w:rPr>
        <w:t>Duljina jam</w:t>
      </w:r>
      <w:r w:rsidR="001C3DAB">
        <w:rPr>
          <w:rFonts w:ascii="Arial Narrow" w:hAnsi="Arial Narrow"/>
        </w:rPr>
        <w:t>stve</w:t>
      </w:r>
      <w:r w:rsidR="00C72870" w:rsidRPr="000478FE">
        <w:rPr>
          <w:rFonts w:ascii="Arial Narrow" w:hAnsi="Arial Narrow"/>
        </w:rPr>
        <w:t>nog roka</w:t>
      </w:r>
      <w:r w:rsidR="00874E31" w:rsidRPr="000478FE">
        <w:rPr>
          <w:rFonts w:ascii="Arial Narrow" w:hAnsi="Arial Narrow"/>
        </w:rPr>
        <w:t xml:space="preserve"> (2</w:t>
      </w:r>
      <w:r w:rsidR="008F2AC0">
        <w:rPr>
          <w:rFonts w:ascii="Arial Narrow" w:hAnsi="Arial Narrow"/>
        </w:rPr>
        <w:t>4</w:t>
      </w:r>
      <w:r w:rsidR="001C3DAB">
        <w:rPr>
          <w:rFonts w:ascii="Arial Narrow" w:hAnsi="Arial Narrow"/>
        </w:rPr>
        <w:t xml:space="preserve"> ili više</w:t>
      </w:r>
      <w:r w:rsidR="00874E31" w:rsidRPr="000478FE">
        <w:rPr>
          <w:rFonts w:ascii="Arial Narrow" w:hAnsi="Arial Narrow"/>
        </w:rPr>
        <w:t xml:space="preserve"> mjesec</w:t>
      </w:r>
      <w:r w:rsidR="000E6E25">
        <w:rPr>
          <w:rFonts w:ascii="Arial Narrow" w:hAnsi="Arial Narrow"/>
        </w:rPr>
        <w:t>i</w:t>
      </w:r>
      <w:r w:rsidR="00874E31" w:rsidRPr="000478FE">
        <w:rPr>
          <w:rFonts w:ascii="Arial Narrow" w:hAnsi="Arial Narrow"/>
        </w:rPr>
        <w:t>)</w:t>
      </w:r>
      <w:r w:rsidR="00C72870" w:rsidRPr="000478FE">
        <w:rPr>
          <w:rFonts w:ascii="Arial Narrow" w:hAnsi="Arial Narrow"/>
        </w:rPr>
        <w:t xml:space="preserve"> je jedan od kriterija ocjene ponude.</w:t>
      </w:r>
    </w:p>
    <w:p w14:paraId="5B276564" w14:textId="77777777" w:rsidR="00C84C78" w:rsidRPr="0070532A" w:rsidRDefault="00C363B0" w:rsidP="00F83DF9">
      <w:pPr>
        <w:pStyle w:val="Heading1"/>
      </w:pPr>
      <w:bookmarkStart w:id="179" w:name="_Toc475706417"/>
      <w:bookmarkStart w:id="180" w:name="_Toc418098102"/>
      <w:r>
        <w:t xml:space="preserve">11. </w:t>
      </w:r>
      <w:r w:rsidR="00C84C78" w:rsidRPr="0070532A">
        <w:t>Elektronička dražba i dostava ponuda</w:t>
      </w:r>
      <w:bookmarkEnd w:id="179"/>
      <w:bookmarkEnd w:id="180"/>
      <w:r w:rsidR="0070532A" w:rsidRPr="0070532A">
        <w:t xml:space="preserve"> </w:t>
      </w:r>
    </w:p>
    <w:p w14:paraId="1169A687" w14:textId="77777777" w:rsidR="00C84C78" w:rsidRPr="0070532A" w:rsidRDefault="00C84C78">
      <w:pPr>
        <w:rPr>
          <w:rFonts w:ascii="Arial Narrow" w:hAnsi="Arial Narrow"/>
        </w:rPr>
      </w:pPr>
      <w:r w:rsidRPr="0070532A">
        <w:rPr>
          <w:rFonts w:ascii="Arial Narrow" w:hAnsi="Arial Narrow"/>
        </w:rPr>
        <w:t>Ne provodi se elektronička dražba.</w:t>
      </w:r>
    </w:p>
    <w:p w14:paraId="1D263135" w14:textId="77777777" w:rsidR="00C84C78" w:rsidRPr="0070532A" w:rsidRDefault="00C84C78">
      <w:pPr>
        <w:rPr>
          <w:rFonts w:ascii="Arial Narrow" w:hAnsi="Arial Narrow"/>
        </w:rPr>
      </w:pPr>
      <w:r w:rsidRPr="0070532A">
        <w:rPr>
          <w:rFonts w:ascii="Arial Narrow" w:hAnsi="Arial Narrow"/>
        </w:rPr>
        <w:t>Elektronička dostava ponuda putem EOJN RH je obvezna u ovom postupku javne nabave.</w:t>
      </w:r>
    </w:p>
    <w:p w14:paraId="5D3A7F84" w14:textId="77777777" w:rsidR="00C84C78" w:rsidRPr="0070532A" w:rsidRDefault="00C84C78">
      <w:pPr>
        <w:rPr>
          <w:rFonts w:ascii="Arial Narrow" w:hAnsi="Arial Narrow"/>
        </w:rPr>
      </w:pPr>
      <w:r w:rsidRPr="0070532A">
        <w:rPr>
          <w:rFonts w:ascii="Arial Narrow" w:hAnsi="Arial Narrow"/>
        </w:rPr>
        <w:t>Naručitelj otklanja svaku odgovornost vezanu uz mogući neispravan rad E</w:t>
      </w:r>
      <w:r w:rsidR="0070532A">
        <w:rPr>
          <w:rFonts w:ascii="Arial Narrow" w:hAnsi="Arial Narrow"/>
        </w:rPr>
        <w:t>OJN</w:t>
      </w:r>
      <w:r w:rsidRPr="0070532A">
        <w:rPr>
          <w:rFonts w:ascii="Arial Narrow" w:hAnsi="Arial Narrow"/>
        </w:rPr>
        <w:t>, zastoj u radu E</w:t>
      </w:r>
      <w:r w:rsidR="0070532A">
        <w:rPr>
          <w:rFonts w:ascii="Arial Narrow" w:hAnsi="Arial Narrow"/>
        </w:rPr>
        <w:t>OJN</w:t>
      </w:r>
      <w:r w:rsidRPr="0070532A">
        <w:rPr>
          <w:rFonts w:ascii="Arial Narrow" w:hAnsi="Arial Narrow"/>
        </w:rPr>
        <w:t xml:space="preserve"> ili nemogućnost zainteresiranoga gospodarskog subjekta da ponudu u elektroničkom obliku dostavi u danome roku putem E</w:t>
      </w:r>
      <w:r w:rsidR="0070532A">
        <w:rPr>
          <w:rFonts w:ascii="Arial Narrow" w:hAnsi="Arial Narrow"/>
        </w:rPr>
        <w:t>OJN</w:t>
      </w:r>
      <w:r w:rsidRPr="0070532A">
        <w:rPr>
          <w:rFonts w:ascii="Arial Narrow" w:hAnsi="Arial Narrow"/>
        </w:rPr>
        <w:t>.</w:t>
      </w:r>
    </w:p>
    <w:p w14:paraId="283ACCD0" w14:textId="77777777" w:rsidR="00C84C78" w:rsidRPr="0070532A" w:rsidRDefault="00C363B0" w:rsidP="00F83DF9">
      <w:pPr>
        <w:pStyle w:val="Heading1"/>
      </w:pPr>
      <w:bookmarkStart w:id="181" w:name="_Toc475706418"/>
      <w:r>
        <w:t xml:space="preserve">12. </w:t>
      </w:r>
      <w:r w:rsidR="00C05D9C">
        <w:t>Gospodarski subjekti</w:t>
      </w:r>
      <w:r w:rsidR="00C84C78" w:rsidRPr="0070532A">
        <w:t xml:space="preserve"> s kojima je Naručitelj u sukobu interesa</w:t>
      </w:r>
      <w:bookmarkEnd w:id="181"/>
    </w:p>
    <w:p w14:paraId="72D00394" w14:textId="77777777" w:rsidR="00C84C78" w:rsidRPr="0070532A" w:rsidRDefault="00C05D9C">
      <w:pPr>
        <w:rPr>
          <w:rFonts w:ascii="Arial Narrow" w:hAnsi="Arial Narrow"/>
        </w:rPr>
      </w:pPr>
      <w:bookmarkStart w:id="182" w:name="_Toc372098397"/>
      <w:bookmarkStart w:id="183" w:name="_Toc372097902"/>
      <w:bookmarkStart w:id="184" w:name="_Toc372096887"/>
      <w:bookmarkStart w:id="185" w:name="_Toc372096801"/>
      <w:bookmarkStart w:id="186" w:name="_Toc372098396"/>
      <w:bookmarkStart w:id="187" w:name="_Toc372097901"/>
      <w:bookmarkStart w:id="188" w:name="_Toc372096886"/>
      <w:bookmarkStart w:id="189" w:name="_Toc372096800"/>
      <w:bookmarkEnd w:id="182"/>
      <w:bookmarkEnd w:id="183"/>
      <w:bookmarkEnd w:id="184"/>
      <w:bookmarkEnd w:id="185"/>
      <w:bookmarkEnd w:id="186"/>
      <w:bookmarkEnd w:id="187"/>
      <w:bookmarkEnd w:id="188"/>
      <w:bookmarkEnd w:id="189"/>
      <w:r>
        <w:rPr>
          <w:rFonts w:ascii="Arial Narrow" w:hAnsi="Arial Narrow"/>
        </w:rPr>
        <w:t>N</w:t>
      </w:r>
      <w:r w:rsidR="00C84C78" w:rsidRPr="0070532A">
        <w:rPr>
          <w:rFonts w:ascii="Arial Narrow" w:hAnsi="Arial Narrow"/>
        </w:rPr>
        <w:t xml:space="preserve">e postoje gospodarski subjekti s kojima Naručitelj ne smije sklapati Ugovore o javnoj nabavi (u svojstvu ponuditelja, člana zajednice ili </w:t>
      </w:r>
      <w:proofErr w:type="spellStart"/>
      <w:r w:rsidR="00C84C78" w:rsidRPr="0070532A">
        <w:rPr>
          <w:rFonts w:ascii="Arial Narrow" w:hAnsi="Arial Narrow"/>
        </w:rPr>
        <w:t>podugovaratelja</w:t>
      </w:r>
      <w:proofErr w:type="spellEnd"/>
      <w:r w:rsidR="00C84C78" w:rsidRPr="0070532A">
        <w:rPr>
          <w:rFonts w:ascii="Arial Narrow" w:hAnsi="Arial Narrow"/>
        </w:rPr>
        <w:t xml:space="preserve">). </w:t>
      </w:r>
    </w:p>
    <w:p w14:paraId="31263190" w14:textId="77777777" w:rsidR="00C84C78" w:rsidRPr="0070532A" w:rsidRDefault="00C363B0" w:rsidP="00F83DF9">
      <w:pPr>
        <w:pStyle w:val="Heading1"/>
      </w:pPr>
      <w:bookmarkStart w:id="190" w:name="_Toc475706419"/>
      <w:r>
        <w:t xml:space="preserve">13. </w:t>
      </w:r>
      <w:r w:rsidR="00C84C78" w:rsidRPr="0070532A">
        <w:t>Elementi koji nisu regulirani Dokumentacijom za nadmetanje</w:t>
      </w:r>
      <w:bookmarkEnd w:id="190"/>
    </w:p>
    <w:p w14:paraId="21483143" w14:textId="5C70EF48" w:rsidR="00C84C78" w:rsidRDefault="00C84C78">
      <w:pPr>
        <w:rPr>
          <w:rFonts w:ascii="Arial Narrow" w:hAnsi="Arial Narrow"/>
        </w:rPr>
      </w:pPr>
      <w:r w:rsidRPr="0070532A">
        <w:rPr>
          <w:rFonts w:ascii="Arial Narrow" w:hAnsi="Arial Narrow"/>
        </w:rPr>
        <w:t>Za sve ono što nije regulirano ovom Dokumentacijom za nadmetanje, primjenjuju se odredbe ZJN i pratećih Uredbi i Pravilnika donesenih na temelju Zakona o javnoj nabavi.</w:t>
      </w:r>
    </w:p>
    <w:p w14:paraId="6996A9E9" w14:textId="77777777" w:rsidR="00C84C78" w:rsidRPr="0070532A" w:rsidRDefault="00A80BD0" w:rsidP="00F83DF9">
      <w:pPr>
        <w:pStyle w:val="Heading1"/>
      </w:pPr>
      <w:bookmarkStart w:id="191" w:name="_Toc383618598"/>
      <w:bookmarkStart w:id="192" w:name="_Toc383608785"/>
      <w:bookmarkStart w:id="193" w:name="_Toc383607624"/>
      <w:bookmarkStart w:id="194" w:name="_Toc383618596"/>
      <w:bookmarkStart w:id="195" w:name="_Toc383608783"/>
      <w:bookmarkStart w:id="196" w:name="_Toc383607622"/>
      <w:bookmarkStart w:id="197" w:name="_Toc383618595"/>
      <w:bookmarkStart w:id="198" w:name="_Toc383608782"/>
      <w:bookmarkStart w:id="199" w:name="_Toc383607621"/>
      <w:bookmarkStart w:id="200" w:name="_Toc383618594"/>
      <w:bookmarkStart w:id="201" w:name="_Toc383608781"/>
      <w:bookmarkStart w:id="202" w:name="_Toc383607620"/>
      <w:bookmarkStart w:id="203" w:name="_Toc383618593"/>
      <w:bookmarkStart w:id="204" w:name="_Toc383608780"/>
      <w:bookmarkStart w:id="205" w:name="_Toc383607619"/>
      <w:bookmarkStart w:id="206" w:name="_Toc383618592"/>
      <w:bookmarkStart w:id="207" w:name="_Toc383608779"/>
      <w:bookmarkStart w:id="208" w:name="_Toc383607618"/>
      <w:bookmarkStart w:id="209" w:name="_Toc47570642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t>1</w:t>
      </w:r>
      <w:r w:rsidR="00C363B0">
        <w:t xml:space="preserve">4. </w:t>
      </w:r>
      <w:r w:rsidR="00C84C78" w:rsidRPr="0070532A">
        <w:t>Povrat troškova</w:t>
      </w:r>
      <w:bookmarkEnd w:id="209"/>
      <w:r w:rsidR="00FF4715">
        <w:t xml:space="preserve"> nuđenja</w:t>
      </w:r>
    </w:p>
    <w:p w14:paraId="54012FED" w14:textId="77777777" w:rsidR="00C84C78" w:rsidRPr="0070532A" w:rsidRDefault="00C84C78">
      <w:pPr>
        <w:rPr>
          <w:rFonts w:ascii="Arial Narrow" w:hAnsi="Arial Narrow"/>
        </w:rPr>
      </w:pPr>
      <w:r w:rsidRPr="0070532A">
        <w:rPr>
          <w:rFonts w:ascii="Arial Narrow" w:hAnsi="Arial Narrow"/>
        </w:rPr>
        <w:t>Ponuditelj nema pravo na povrat nikakvih troškova povezanih s pripremom i podnošenjem ponuda. Sve takve troškove snosit će ponuditelj. Naručitelj nije odgovoran za nastale troškove u bilo kojem slučaju i neovisno o ishodu nadmetanja.</w:t>
      </w:r>
    </w:p>
    <w:p w14:paraId="4C988099" w14:textId="77777777" w:rsidR="00C84C78" w:rsidRPr="0070532A" w:rsidRDefault="00C363B0" w:rsidP="00F83DF9">
      <w:pPr>
        <w:pStyle w:val="Heading1"/>
      </w:pPr>
      <w:bookmarkStart w:id="210" w:name="_Toc475706421"/>
      <w:r>
        <w:t xml:space="preserve">15. </w:t>
      </w:r>
      <w:r w:rsidR="00C84C78" w:rsidRPr="0070532A">
        <w:t>Vlasništvo nad ponudama</w:t>
      </w:r>
      <w:bookmarkEnd w:id="210"/>
    </w:p>
    <w:p w14:paraId="118A3DD5" w14:textId="77777777" w:rsidR="00C84C78" w:rsidRPr="0070532A" w:rsidRDefault="00C84C78">
      <w:pPr>
        <w:rPr>
          <w:rFonts w:ascii="Arial Narrow" w:hAnsi="Arial Narrow"/>
        </w:rPr>
      </w:pPr>
      <w:r w:rsidRPr="0070532A">
        <w:rPr>
          <w:rFonts w:ascii="Arial Narrow" w:hAnsi="Arial Narrow"/>
        </w:rPr>
        <w:t xml:space="preserve">Naručitelj zadržava vlasništvo nad svim ponudama zaprimljenim u okviru ovog postupka javne nabave. Ponuditelji nemaju pravo na povrat </w:t>
      </w:r>
      <w:r w:rsidR="00C05D9C">
        <w:rPr>
          <w:rFonts w:ascii="Arial Narrow" w:hAnsi="Arial Narrow"/>
        </w:rPr>
        <w:t>svojih ponuda</w:t>
      </w:r>
      <w:r w:rsidRPr="0070532A">
        <w:rPr>
          <w:rFonts w:ascii="Arial Narrow" w:hAnsi="Arial Narrow"/>
        </w:rPr>
        <w:t>.</w:t>
      </w:r>
    </w:p>
    <w:p w14:paraId="7F72DC75" w14:textId="77777777" w:rsidR="00C84C78" w:rsidRPr="0070532A" w:rsidRDefault="00C84C78">
      <w:pPr>
        <w:rPr>
          <w:rFonts w:ascii="Arial Narrow" w:hAnsi="Arial Narrow"/>
        </w:rPr>
      </w:pPr>
      <w:r w:rsidRPr="0070532A">
        <w:rPr>
          <w:rFonts w:ascii="Arial Narrow" w:hAnsi="Arial Narrow"/>
        </w:rPr>
        <w:t>Nakon završetka postupka javne nabave (odnosno nakon potpisivanja Ugovora i dostavljanja Sredstva osiguranja za izvršenje Ugovora), Naručitelj će svim ponuditeljima vratiti jamstvo za ozbiljnost ponu</w:t>
      </w:r>
      <w:r w:rsidR="00C05D9C">
        <w:rPr>
          <w:rFonts w:ascii="Arial Narrow" w:hAnsi="Arial Narrow"/>
        </w:rPr>
        <w:t>de</w:t>
      </w:r>
      <w:r w:rsidRPr="0070532A">
        <w:rPr>
          <w:rFonts w:ascii="Arial Narrow" w:hAnsi="Arial Narrow"/>
        </w:rPr>
        <w:t xml:space="preserve">. </w:t>
      </w:r>
    </w:p>
    <w:p w14:paraId="74806AAA" w14:textId="77777777" w:rsidR="00C84C78" w:rsidRPr="00D40CAF" w:rsidRDefault="00C363B0" w:rsidP="00F83DF9">
      <w:pPr>
        <w:pStyle w:val="Heading1"/>
      </w:pPr>
      <w:bookmarkStart w:id="211" w:name="_Toc367104386"/>
      <w:bookmarkStart w:id="212" w:name="_Toc366775627"/>
      <w:bookmarkStart w:id="213" w:name="_Toc475706422"/>
      <w:bookmarkEnd w:id="211"/>
      <w:bookmarkEnd w:id="212"/>
      <w:r w:rsidRPr="00D40CAF">
        <w:t xml:space="preserve">16. </w:t>
      </w:r>
      <w:r w:rsidR="00C84C78" w:rsidRPr="00D40CAF">
        <w:t>Opis predmeta nabave</w:t>
      </w:r>
      <w:bookmarkEnd w:id="213"/>
    </w:p>
    <w:p w14:paraId="7D88E6D4" w14:textId="5B9EE815" w:rsidR="00D40CAF" w:rsidRPr="005235F9" w:rsidRDefault="00C84C78" w:rsidP="005235F9">
      <w:pPr>
        <w:pStyle w:val="ColorfulList-Accent1"/>
        <w:ind w:left="0"/>
        <w:rPr>
          <w:rFonts w:ascii="Arial Narrow" w:hAnsi="Arial Narrow"/>
        </w:rPr>
      </w:pPr>
      <w:r w:rsidRPr="005235F9">
        <w:rPr>
          <w:rFonts w:ascii="Arial Narrow" w:hAnsi="Arial Narrow"/>
        </w:rPr>
        <w:t>Predmet nabave je</w:t>
      </w:r>
      <w:r w:rsidR="00FF4715" w:rsidRPr="005235F9">
        <w:rPr>
          <w:rFonts w:ascii="Arial Narrow" w:hAnsi="Arial Narrow"/>
        </w:rPr>
        <w:t>:</w:t>
      </w:r>
      <w:r w:rsidRPr="005235F9">
        <w:rPr>
          <w:rFonts w:ascii="Arial Narrow" w:hAnsi="Arial Narrow"/>
        </w:rPr>
        <w:t xml:space="preserve"> </w:t>
      </w:r>
      <w:r w:rsidR="008F2AC0" w:rsidRPr="005235F9">
        <w:rPr>
          <w:rFonts w:ascii="Arial Narrow" w:hAnsi="Arial Narrow"/>
          <w:noProof/>
        </w:rPr>
        <w:t>Završni i instalaterski radovi - II. faza – dovršetak objekta</w:t>
      </w:r>
    </w:p>
    <w:p w14:paraId="79D15AF2" w14:textId="77777777" w:rsidR="008F2AC0" w:rsidRPr="005235F9" w:rsidRDefault="00C84C78" w:rsidP="005235F9">
      <w:pPr>
        <w:pStyle w:val="ColorfulList-Accent1"/>
        <w:ind w:left="0"/>
        <w:rPr>
          <w:rFonts w:ascii="Arial Narrow" w:hAnsi="Arial Narrow"/>
        </w:rPr>
      </w:pPr>
      <w:r w:rsidRPr="005235F9">
        <w:rPr>
          <w:rFonts w:ascii="Arial Narrow" w:hAnsi="Arial Narrow"/>
        </w:rPr>
        <w:lastRenderedPageBreak/>
        <w:t>CPV oznaka predmeta nabave</w:t>
      </w:r>
      <w:r w:rsidR="00FF4715" w:rsidRPr="005235F9">
        <w:rPr>
          <w:rFonts w:ascii="Arial Narrow" w:hAnsi="Arial Narrow"/>
        </w:rPr>
        <w:t xml:space="preserve"> iz Jedinstvenog rječnika javne nabave</w:t>
      </w:r>
      <w:r w:rsidRPr="005235F9">
        <w:rPr>
          <w:rFonts w:ascii="Arial Narrow" w:hAnsi="Arial Narrow"/>
        </w:rPr>
        <w:t>:</w:t>
      </w:r>
      <w:bookmarkStart w:id="214" w:name="_Toc475706423"/>
      <w:r w:rsidR="006B393F" w:rsidRPr="005235F9">
        <w:rPr>
          <w:rFonts w:ascii="Arial Narrow" w:hAnsi="Arial Narrow"/>
        </w:rPr>
        <w:t xml:space="preserve"> </w:t>
      </w:r>
    </w:p>
    <w:p w14:paraId="596339CD" w14:textId="41808093" w:rsidR="00D40CAF" w:rsidRPr="005235F9" w:rsidRDefault="008F2AC0" w:rsidP="005235F9">
      <w:pPr>
        <w:pStyle w:val="ColorfulList-Accent1"/>
        <w:ind w:left="0"/>
        <w:rPr>
          <w:rFonts w:ascii="Arial Narrow" w:hAnsi="Arial Narrow"/>
        </w:rPr>
      </w:pPr>
      <w:r w:rsidRPr="005235F9">
        <w:rPr>
          <w:rFonts w:ascii="Arial Narrow" w:hAnsi="Arial Narrow"/>
        </w:rPr>
        <w:t>45215100-8</w:t>
      </w:r>
      <w:r w:rsidR="00D40CAF" w:rsidRPr="005235F9">
        <w:rPr>
          <w:rFonts w:ascii="Arial Narrow" w:hAnsi="Arial Narrow"/>
        </w:rPr>
        <w:t xml:space="preserve"> </w:t>
      </w:r>
      <w:r w:rsidRPr="005235F9">
        <w:rPr>
          <w:rFonts w:ascii="Arial Narrow" w:hAnsi="Arial Narrow"/>
        </w:rPr>
        <w:t>Radovi na izgradnji zgrada vezanih za zdravstvo</w:t>
      </w:r>
    </w:p>
    <w:p w14:paraId="68AF7891" w14:textId="2D7971FE" w:rsidR="00C84C78" w:rsidRPr="00C13ADC" w:rsidRDefault="00C363B0" w:rsidP="00F83DF9">
      <w:pPr>
        <w:pStyle w:val="Heading1"/>
      </w:pPr>
      <w:r>
        <w:t xml:space="preserve">17. </w:t>
      </w:r>
      <w:r w:rsidR="00C84C78" w:rsidRPr="0070532A">
        <w:t>Tehnička specifikacija</w:t>
      </w:r>
      <w:bookmarkEnd w:id="214"/>
      <w:r w:rsidR="00F83DF9">
        <w:t>:</w:t>
      </w:r>
      <w:r w:rsidR="00F83DF9">
        <w:rPr>
          <w:b w:val="0"/>
          <w:bCs w:val="0"/>
        </w:rPr>
        <w:t xml:space="preserve"> </w:t>
      </w:r>
      <w:r w:rsidR="00C84C78" w:rsidRPr="00F83DF9">
        <w:rPr>
          <w:b w:val="0"/>
          <w:bCs w:val="0"/>
        </w:rPr>
        <w:t>Tehnički opis</w:t>
      </w:r>
      <w:r w:rsidR="006B393F" w:rsidRPr="00F83DF9">
        <w:rPr>
          <w:b w:val="0"/>
          <w:bCs w:val="0"/>
        </w:rPr>
        <w:t>i</w:t>
      </w:r>
      <w:r w:rsidR="00C84C78" w:rsidRPr="00F83DF9">
        <w:rPr>
          <w:b w:val="0"/>
          <w:bCs w:val="0"/>
        </w:rPr>
        <w:t xml:space="preserve"> nalaz</w:t>
      </w:r>
      <w:r w:rsidR="006B393F" w:rsidRPr="00F83DF9">
        <w:rPr>
          <w:b w:val="0"/>
          <w:bCs w:val="0"/>
        </w:rPr>
        <w:t>e</w:t>
      </w:r>
      <w:r w:rsidR="00C84C78" w:rsidRPr="00F83DF9">
        <w:rPr>
          <w:b w:val="0"/>
          <w:bCs w:val="0"/>
        </w:rPr>
        <w:t xml:space="preserve"> se </w:t>
      </w:r>
      <w:r w:rsidR="00C13ADC" w:rsidRPr="00F83DF9">
        <w:rPr>
          <w:b w:val="0"/>
          <w:bCs w:val="0"/>
        </w:rPr>
        <w:t xml:space="preserve">u </w:t>
      </w:r>
      <w:r w:rsidR="000978A6" w:rsidRPr="00F83DF9">
        <w:rPr>
          <w:b w:val="0"/>
          <w:bCs w:val="0"/>
        </w:rPr>
        <w:t>dijelu B</w:t>
      </w:r>
      <w:r w:rsidR="00C13ADC" w:rsidRPr="00F83DF9">
        <w:rPr>
          <w:b w:val="0"/>
          <w:bCs w:val="0"/>
        </w:rPr>
        <w:t xml:space="preserve">. Troškovnik </w:t>
      </w:r>
      <w:r w:rsidR="00C84C78" w:rsidRPr="00F83DF9">
        <w:rPr>
          <w:b w:val="0"/>
          <w:bCs w:val="0"/>
        </w:rPr>
        <w:t>ove Dokumentacije o nabavi.</w:t>
      </w:r>
    </w:p>
    <w:p w14:paraId="2EB153B4" w14:textId="77777777" w:rsidR="00C84C78" w:rsidRPr="0070532A" w:rsidRDefault="00C363B0" w:rsidP="00F83DF9">
      <w:pPr>
        <w:pStyle w:val="Heading1"/>
      </w:pPr>
      <w:bookmarkStart w:id="215" w:name="_Toc475706424"/>
      <w:r>
        <w:t xml:space="preserve">18. </w:t>
      </w:r>
      <w:r w:rsidR="00C84C78" w:rsidRPr="0070532A">
        <w:t>Opis i oznaka grupa ili dijelova predmeta nabave</w:t>
      </w:r>
      <w:bookmarkEnd w:id="215"/>
    </w:p>
    <w:p w14:paraId="63E4F1FC" w14:textId="77777777" w:rsidR="00C84C78" w:rsidRPr="0070532A" w:rsidRDefault="00C84C78">
      <w:pPr>
        <w:rPr>
          <w:rFonts w:ascii="Arial Narrow" w:hAnsi="Arial Narrow"/>
        </w:rPr>
      </w:pPr>
      <w:r w:rsidRPr="0070532A">
        <w:rPr>
          <w:rFonts w:ascii="Arial Narrow" w:hAnsi="Arial Narrow"/>
        </w:rPr>
        <w:t>Predmet nabave nije podijeljen u grupe. Ponuditelj mora nuditi cjelokupni predmet nabave.</w:t>
      </w:r>
    </w:p>
    <w:p w14:paraId="61244954" w14:textId="77777777" w:rsidR="00C84C78" w:rsidRPr="0070532A" w:rsidRDefault="00C363B0" w:rsidP="00F83DF9">
      <w:pPr>
        <w:pStyle w:val="Heading1"/>
      </w:pPr>
      <w:bookmarkStart w:id="216" w:name="_Toc475706425"/>
      <w:r>
        <w:t xml:space="preserve">19. </w:t>
      </w:r>
      <w:r w:rsidR="00C84C78" w:rsidRPr="0070532A">
        <w:t>Opseg ili količina predmeta nabave</w:t>
      </w:r>
      <w:bookmarkEnd w:id="216"/>
    </w:p>
    <w:p w14:paraId="481E143A" w14:textId="2500040D" w:rsidR="00C84C78" w:rsidRPr="0070532A" w:rsidRDefault="00C84C78">
      <w:pPr>
        <w:rPr>
          <w:rFonts w:ascii="Arial Narrow" w:hAnsi="Arial Narrow"/>
        </w:rPr>
      </w:pPr>
      <w:r w:rsidRPr="0070532A">
        <w:rPr>
          <w:rFonts w:ascii="Arial Narrow" w:hAnsi="Arial Narrow"/>
        </w:rPr>
        <w:t xml:space="preserve">Točan opseg i količina predmeta nabave određeni su u </w:t>
      </w:r>
      <w:r w:rsidR="000978A6">
        <w:rPr>
          <w:rFonts w:ascii="Arial Narrow" w:hAnsi="Arial Narrow"/>
        </w:rPr>
        <w:t>dijelu B</w:t>
      </w:r>
      <w:r w:rsidR="00D96C1A">
        <w:rPr>
          <w:rFonts w:ascii="Arial Narrow" w:hAnsi="Arial Narrow"/>
        </w:rPr>
        <w:t>. Troškovnik</w:t>
      </w:r>
      <w:r w:rsidRPr="0070532A">
        <w:rPr>
          <w:rFonts w:ascii="Arial Narrow" w:hAnsi="Arial Narrow"/>
        </w:rPr>
        <w:t xml:space="preserve"> ove Dokumentacije o nabavi.</w:t>
      </w:r>
    </w:p>
    <w:p w14:paraId="62B5CB46" w14:textId="64C99292" w:rsidR="00C84C78" w:rsidRPr="00F83DF9" w:rsidRDefault="00C363B0" w:rsidP="00F83DF9">
      <w:pPr>
        <w:pStyle w:val="Heading1"/>
        <w:rPr>
          <w:b w:val="0"/>
          <w:bCs w:val="0"/>
        </w:rPr>
      </w:pPr>
      <w:bookmarkStart w:id="217" w:name="_Toc475706426"/>
      <w:r>
        <w:t xml:space="preserve">20. </w:t>
      </w:r>
      <w:r w:rsidR="00C84C78" w:rsidRPr="0070532A">
        <w:t>Alternativne ponude</w:t>
      </w:r>
      <w:bookmarkEnd w:id="217"/>
      <w:r w:rsidR="00F83DF9">
        <w:t xml:space="preserve">: </w:t>
      </w:r>
      <w:r w:rsidR="00C84C78" w:rsidRPr="00F83DF9">
        <w:rPr>
          <w:b w:val="0"/>
          <w:bCs w:val="0"/>
        </w:rPr>
        <w:t xml:space="preserve">Alternativne ponude nisu dopuštene. </w:t>
      </w:r>
    </w:p>
    <w:p w14:paraId="734431EA" w14:textId="77777777" w:rsidR="00C84C78" w:rsidRPr="0070532A" w:rsidRDefault="00C363B0" w:rsidP="00F83DF9">
      <w:pPr>
        <w:pStyle w:val="Heading1"/>
      </w:pPr>
      <w:bookmarkStart w:id="218" w:name="_Toc475706427"/>
      <w:r>
        <w:t xml:space="preserve">21. </w:t>
      </w:r>
      <w:r w:rsidR="00C84C78" w:rsidRPr="0070532A">
        <w:t>Mjesto izvođenja radova</w:t>
      </w:r>
      <w:bookmarkEnd w:id="218"/>
      <w:r w:rsidR="00847D58">
        <w:t>,</w:t>
      </w:r>
      <w:r w:rsidR="00BD16A8">
        <w:t xml:space="preserve"> pravna osnova</w:t>
      </w:r>
      <w:r w:rsidR="00847D58">
        <w:t xml:space="preserve"> i prethodno stanje</w:t>
      </w:r>
    </w:p>
    <w:p w14:paraId="1A3BD705" w14:textId="23A5B536" w:rsidR="00C84C78" w:rsidRDefault="00C84C78">
      <w:pPr>
        <w:rPr>
          <w:rFonts w:ascii="Arial Narrow" w:hAnsi="Arial Narrow"/>
        </w:rPr>
      </w:pPr>
      <w:r w:rsidRPr="00FF344C">
        <w:rPr>
          <w:rFonts w:ascii="Arial Narrow" w:hAnsi="Arial Narrow"/>
        </w:rPr>
        <w:t>Mjesto</w:t>
      </w:r>
      <w:r w:rsidR="00FF4715">
        <w:rPr>
          <w:rFonts w:ascii="Arial Narrow" w:hAnsi="Arial Narrow"/>
        </w:rPr>
        <w:t xml:space="preserve"> </w:t>
      </w:r>
      <w:r w:rsidR="000978A6">
        <w:rPr>
          <w:rFonts w:ascii="Arial Narrow" w:hAnsi="Arial Narrow"/>
        </w:rPr>
        <w:t>izvođenja</w:t>
      </w:r>
      <w:r w:rsidR="00FF4715">
        <w:rPr>
          <w:rFonts w:ascii="Arial Narrow" w:hAnsi="Arial Narrow"/>
        </w:rPr>
        <w:t xml:space="preserve"> r</w:t>
      </w:r>
      <w:r w:rsidR="000978A6">
        <w:rPr>
          <w:rFonts w:ascii="Arial Narrow" w:hAnsi="Arial Narrow"/>
        </w:rPr>
        <w:t>ad</w:t>
      </w:r>
      <w:r w:rsidR="006B393F">
        <w:rPr>
          <w:rFonts w:ascii="Arial Narrow" w:hAnsi="Arial Narrow"/>
        </w:rPr>
        <w:t>o</w:t>
      </w:r>
      <w:r w:rsidR="000978A6">
        <w:rPr>
          <w:rFonts w:ascii="Arial Narrow" w:hAnsi="Arial Narrow"/>
        </w:rPr>
        <w:t>v</w:t>
      </w:r>
      <w:r w:rsidR="00FF4715">
        <w:rPr>
          <w:rFonts w:ascii="Arial Narrow" w:hAnsi="Arial Narrow"/>
        </w:rPr>
        <w:t>a j</w:t>
      </w:r>
      <w:r w:rsidR="00BD16A8">
        <w:rPr>
          <w:rFonts w:ascii="Arial Narrow" w:hAnsi="Arial Narrow"/>
        </w:rPr>
        <w:t>e u V</w:t>
      </w:r>
      <w:r w:rsidR="000978A6">
        <w:rPr>
          <w:rFonts w:ascii="Arial Narrow" w:hAnsi="Arial Narrow"/>
        </w:rPr>
        <w:t>irovitič</w:t>
      </w:r>
      <w:r w:rsidR="00BD16A8">
        <w:rPr>
          <w:rFonts w:ascii="Arial Narrow" w:hAnsi="Arial Narrow"/>
        </w:rPr>
        <w:t>ko-</w:t>
      </w:r>
      <w:r w:rsidR="000978A6">
        <w:rPr>
          <w:rFonts w:ascii="Arial Narrow" w:hAnsi="Arial Narrow"/>
        </w:rPr>
        <w:t>Podrav</w:t>
      </w:r>
      <w:r w:rsidR="00BD16A8">
        <w:rPr>
          <w:rFonts w:ascii="Arial Narrow" w:hAnsi="Arial Narrow"/>
        </w:rPr>
        <w:t xml:space="preserve">skoj županiji, </w:t>
      </w:r>
      <w:r w:rsidR="00D40CAF">
        <w:rPr>
          <w:rFonts w:ascii="Arial Narrow" w:hAnsi="Arial Narrow"/>
        </w:rPr>
        <w:t xml:space="preserve">grad </w:t>
      </w:r>
      <w:r w:rsidR="000978A6">
        <w:rPr>
          <w:rFonts w:ascii="Arial Narrow" w:hAnsi="Arial Narrow"/>
        </w:rPr>
        <w:t>Orahovica,</w:t>
      </w:r>
      <w:r w:rsidR="00BD16A8">
        <w:rPr>
          <w:rFonts w:ascii="Arial Narrow" w:hAnsi="Arial Narrow"/>
        </w:rPr>
        <w:t xml:space="preserve"> </w:t>
      </w:r>
      <w:r w:rsidR="000978A6" w:rsidRPr="000978A6">
        <w:rPr>
          <w:rFonts w:ascii="Arial Narrow" w:hAnsi="Arial Narrow"/>
        </w:rPr>
        <w:t>T</w:t>
      </w:r>
      <w:r w:rsidR="000978A6">
        <w:rPr>
          <w:rFonts w:ascii="Arial Narrow" w:hAnsi="Arial Narrow"/>
        </w:rPr>
        <w:t>rg</w:t>
      </w:r>
      <w:r w:rsidR="000978A6" w:rsidRPr="000978A6">
        <w:rPr>
          <w:rFonts w:ascii="Arial Narrow" w:hAnsi="Arial Narrow"/>
        </w:rPr>
        <w:t xml:space="preserve"> </w:t>
      </w:r>
      <w:r w:rsidR="000978A6">
        <w:rPr>
          <w:rFonts w:ascii="Arial Narrow" w:hAnsi="Arial Narrow"/>
        </w:rPr>
        <w:t>plemenitog</w:t>
      </w:r>
      <w:r w:rsidR="000978A6" w:rsidRPr="000978A6">
        <w:rPr>
          <w:rFonts w:ascii="Arial Narrow" w:hAnsi="Arial Narrow"/>
        </w:rPr>
        <w:t xml:space="preserve"> </w:t>
      </w:r>
      <w:proofErr w:type="spellStart"/>
      <w:r w:rsidR="000978A6" w:rsidRPr="000978A6">
        <w:rPr>
          <w:rFonts w:ascii="Arial Narrow" w:hAnsi="Arial Narrow"/>
        </w:rPr>
        <w:t>M</w:t>
      </w:r>
      <w:r w:rsidR="000978A6">
        <w:rPr>
          <w:rFonts w:ascii="Arial Narrow" w:hAnsi="Arial Narrow"/>
        </w:rPr>
        <w:t>ihalovića</w:t>
      </w:r>
      <w:proofErr w:type="spellEnd"/>
      <w:r w:rsidR="000978A6" w:rsidRPr="000978A6">
        <w:rPr>
          <w:rFonts w:ascii="Arial Narrow" w:hAnsi="Arial Narrow"/>
        </w:rPr>
        <w:t xml:space="preserve"> 1, k.č.br.</w:t>
      </w:r>
      <w:r w:rsidR="002B61C1">
        <w:rPr>
          <w:rFonts w:ascii="Arial Narrow" w:hAnsi="Arial Narrow"/>
        </w:rPr>
        <w:t xml:space="preserve"> </w:t>
      </w:r>
      <w:r w:rsidR="000978A6" w:rsidRPr="000978A6">
        <w:rPr>
          <w:rFonts w:ascii="Arial Narrow" w:hAnsi="Arial Narrow"/>
        </w:rPr>
        <w:t>691, k.o. Orahovica</w:t>
      </w:r>
      <w:r w:rsidR="00BD16A8">
        <w:rPr>
          <w:rFonts w:ascii="Arial Narrow" w:hAnsi="Arial Narrow"/>
        </w:rPr>
        <w:t>.</w:t>
      </w:r>
    </w:p>
    <w:p w14:paraId="47812A4F" w14:textId="35875753" w:rsidR="005235F9" w:rsidRDefault="005235F9">
      <w:pPr>
        <w:rPr>
          <w:rFonts w:ascii="Arial Narrow" w:hAnsi="Arial Narrow"/>
        </w:rPr>
      </w:pPr>
      <w:r>
        <w:rPr>
          <w:rFonts w:ascii="Arial Narrow" w:hAnsi="Arial Narrow"/>
        </w:rPr>
        <w:t xml:space="preserve">Izvodi se 2. faza radova. Zbog nedostatka sredstava Naručitelj se odlučio za izgradnju u fazama, od kojih je 1. faza bila izgradnja zgrade </w:t>
      </w:r>
      <w:proofErr w:type="spellStart"/>
      <w:r>
        <w:rPr>
          <w:rFonts w:ascii="Arial Narrow" w:hAnsi="Arial Narrow"/>
        </w:rPr>
        <w:t>roh-bau</w:t>
      </w:r>
      <w:proofErr w:type="spellEnd"/>
      <w:r>
        <w:rPr>
          <w:rFonts w:ascii="Arial Narrow" w:hAnsi="Arial Narrow"/>
        </w:rPr>
        <w:t>, o čemu je kod Naručitelja pohranjena kompletna dokumentacija. Ponuditelj koji ugovori izgradnju po ovoj javnoj nabavi dobit će dokumentaciju na uvid uz pisanu izjavu nadzora o izvedenim radovima.</w:t>
      </w:r>
    </w:p>
    <w:p w14:paraId="1FC90DA4" w14:textId="6C764DA1" w:rsidR="00C84C78" w:rsidRPr="0070532A" w:rsidRDefault="00C363B0" w:rsidP="00F83DF9">
      <w:pPr>
        <w:pStyle w:val="Heading1"/>
      </w:pPr>
      <w:bookmarkStart w:id="219" w:name="_Toc367104396"/>
      <w:bookmarkStart w:id="220" w:name="_Toc366775637"/>
      <w:bookmarkStart w:id="221" w:name="_Toc367104395"/>
      <w:bookmarkStart w:id="222" w:name="_Toc366775636"/>
      <w:bookmarkStart w:id="223" w:name="_Toc367104394"/>
      <w:bookmarkStart w:id="224" w:name="_Toc366775635"/>
      <w:bookmarkStart w:id="225" w:name="_Toc367104393"/>
      <w:bookmarkStart w:id="226" w:name="_Toc366775634"/>
      <w:bookmarkStart w:id="227" w:name="_Toc475706428"/>
      <w:bookmarkEnd w:id="219"/>
      <w:bookmarkEnd w:id="220"/>
      <w:bookmarkEnd w:id="221"/>
      <w:bookmarkEnd w:id="222"/>
      <w:bookmarkEnd w:id="223"/>
      <w:bookmarkEnd w:id="224"/>
      <w:bookmarkEnd w:id="225"/>
      <w:bookmarkEnd w:id="226"/>
      <w:r>
        <w:t xml:space="preserve">22. </w:t>
      </w:r>
      <w:r w:rsidR="00C84C78" w:rsidRPr="0070532A">
        <w:t>Troškovnik</w:t>
      </w:r>
      <w:bookmarkEnd w:id="227"/>
      <w:r w:rsidR="006C4071">
        <w:t>,</w:t>
      </w:r>
      <w:r w:rsidR="001C3DAB">
        <w:t xml:space="preserve"> pr</w:t>
      </w:r>
      <w:r w:rsidR="00643196">
        <w:t>i</w:t>
      </w:r>
      <w:r w:rsidR="001C3DAB">
        <w:t>kazivanje cijena</w:t>
      </w:r>
      <w:r w:rsidR="006C4071">
        <w:t xml:space="preserve"> i promjene</w:t>
      </w:r>
    </w:p>
    <w:p w14:paraId="18F6DADF" w14:textId="20CF122C" w:rsidR="006B393F" w:rsidRPr="006B393F" w:rsidRDefault="00C84C78" w:rsidP="006B393F">
      <w:pPr>
        <w:rPr>
          <w:rFonts w:ascii="Arial Narrow" w:hAnsi="Arial Narrow"/>
        </w:rPr>
      </w:pPr>
      <w:r w:rsidRPr="0070532A">
        <w:rPr>
          <w:rFonts w:ascii="Arial Narrow" w:hAnsi="Arial Narrow"/>
        </w:rPr>
        <w:t>Troškovnik r</w:t>
      </w:r>
      <w:r w:rsidR="000978A6">
        <w:rPr>
          <w:rFonts w:ascii="Arial Narrow" w:hAnsi="Arial Narrow"/>
        </w:rPr>
        <w:t>adov</w:t>
      </w:r>
      <w:r w:rsidRPr="0070532A">
        <w:rPr>
          <w:rFonts w:ascii="Arial Narrow" w:hAnsi="Arial Narrow"/>
        </w:rPr>
        <w:t>a je</w:t>
      </w:r>
      <w:r w:rsidR="006B393F">
        <w:rPr>
          <w:rFonts w:ascii="Arial Narrow" w:hAnsi="Arial Narrow"/>
        </w:rPr>
        <w:t xml:space="preserve"> u</w:t>
      </w:r>
      <w:r w:rsidRPr="0070532A">
        <w:rPr>
          <w:rFonts w:ascii="Arial Narrow" w:hAnsi="Arial Narrow"/>
        </w:rPr>
        <w:t xml:space="preserve"> </w:t>
      </w:r>
      <w:r w:rsidR="000978A6">
        <w:rPr>
          <w:rFonts w:ascii="Arial Narrow" w:hAnsi="Arial Narrow"/>
        </w:rPr>
        <w:t>dijelu B</w:t>
      </w:r>
      <w:r w:rsidR="00A77300">
        <w:rPr>
          <w:rFonts w:ascii="Arial Narrow" w:hAnsi="Arial Narrow"/>
        </w:rPr>
        <w:t>.</w:t>
      </w:r>
      <w:r w:rsidRPr="0070532A">
        <w:rPr>
          <w:rFonts w:ascii="Arial Narrow" w:hAnsi="Arial Narrow"/>
        </w:rPr>
        <w:t xml:space="preserve"> ove Dokumentacije </w:t>
      </w:r>
      <w:r w:rsidR="00A77300">
        <w:rPr>
          <w:rFonts w:ascii="Arial Narrow" w:hAnsi="Arial Narrow"/>
        </w:rPr>
        <w:t xml:space="preserve">o </w:t>
      </w:r>
      <w:r w:rsidRPr="0070532A">
        <w:rPr>
          <w:rFonts w:ascii="Arial Narrow" w:hAnsi="Arial Narrow"/>
        </w:rPr>
        <w:t>na</w:t>
      </w:r>
      <w:r w:rsidR="00A77300">
        <w:rPr>
          <w:rFonts w:ascii="Arial Narrow" w:hAnsi="Arial Narrow"/>
        </w:rPr>
        <w:t>bavi</w:t>
      </w:r>
      <w:r w:rsidRPr="0070532A">
        <w:rPr>
          <w:rFonts w:ascii="Arial Narrow" w:hAnsi="Arial Narrow"/>
        </w:rPr>
        <w:t>. Jedinične cijene svake stavke Troškovnika i ukupne cijene moraju biti zaokružene na dvije decimale. Ponuditeljima nije dopušteno mijenja</w:t>
      </w:r>
      <w:r w:rsidR="00E57B2D">
        <w:rPr>
          <w:rFonts w:ascii="Arial Narrow" w:hAnsi="Arial Narrow"/>
        </w:rPr>
        <w:t xml:space="preserve">nje teksta </w:t>
      </w:r>
      <w:r w:rsidRPr="0070532A">
        <w:rPr>
          <w:rFonts w:ascii="Arial Narrow" w:hAnsi="Arial Narrow"/>
        </w:rPr>
        <w:t>troškovnika.</w:t>
      </w:r>
      <w:r w:rsidR="006B393F">
        <w:rPr>
          <w:rFonts w:ascii="Arial Narrow" w:hAnsi="Arial Narrow"/>
        </w:rPr>
        <w:t xml:space="preserve"> Ponuditelj davanjem ponude prihvaća i</w:t>
      </w:r>
      <w:r w:rsidR="00D432F2">
        <w:rPr>
          <w:rFonts w:ascii="Arial Narrow" w:hAnsi="Arial Narrow"/>
        </w:rPr>
        <w:t>sporučiti rob</w:t>
      </w:r>
      <w:r w:rsidR="000978A6">
        <w:rPr>
          <w:rFonts w:ascii="Arial Narrow" w:hAnsi="Arial Narrow"/>
        </w:rPr>
        <w:t>e</w:t>
      </w:r>
      <w:r w:rsidR="00D432F2">
        <w:rPr>
          <w:rFonts w:ascii="Arial Narrow" w:hAnsi="Arial Narrow"/>
        </w:rPr>
        <w:t xml:space="preserve"> po opisima iz dijela 2. ove Dokumentacije o nabavi. </w:t>
      </w:r>
      <w:r w:rsidR="000978A6">
        <w:rPr>
          <w:rFonts w:ascii="Arial Narrow" w:hAnsi="Arial Narrow"/>
        </w:rPr>
        <w:t>Robe navedene u Troškovniku s nazivom proizvođača su referentni; opisuju najmanju traženu kvalitetu. Ponuditelj može ponuditi i drugi jednakovrijedan ili bolji proizvod. U tom slučaju treba upisati naziv proizvođača i proizvoda na, za to</w:t>
      </w:r>
      <w:r w:rsidR="00910867">
        <w:rPr>
          <w:rFonts w:ascii="Arial Narrow" w:hAnsi="Arial Narrow"/>
        </w:rPr>
        <w:t>,</w:t>
      </w:r>
      <w:r w:rsidR="000978A6">
        <w:rPr>
          <w:rFonts w:ascii="Arial Narrow" w:hAnsi="Arial Narrow"/>
        </w:rPr>
        <w:t xml:space="preserve"> predviđenom mjestu</w:t>
      </w:r>
      <w:r w:rsidR="00910867">
        <w:rPr>
          <w:rFonts w:ascii="Arial Narrow" w:hAnsi="Arial Narrow"/>
        </w:rPr>
        <w:t xml:space="preserve"> u Troškovniku radi usporedbe</w:t>
      </w:r>
      <w:r w:rsidR="000978A6">
        <w:rPr>
          <w:rFonts w:ascii="Arial Narrow" w:hAnsi="Arial Narrow"/>
        </w:rPr>
        <w:t>.</w:t>
      </w:r>
      <w:r w:rsidR="00910867">
        <w:rPr>
          <w:rFonts w:ascii="Arial Narrow" w:hAnsi="Arial Narrow"/>
        </w:rPr>
        <w:t xml:space="preserve"> Nudi li drugi proizvod treba upisati web stranicu ili poveznicu na kojoj se može pronaći. Ukoliko nudi referentni proizvod iz Troškovnika, ne treba ga upisivati, a, bude li odabran, ponuditelj ga mora ugraditi.</w:t>
      </w:r>
      <w:r w:rsidR="000978A6">
        <w:rPr>
          <w:rFonts w:ascii="Arial Narrow" w:hAnsi="Arial Narrow"/>
        </w:rPr>
        <w:t xml:space="preserve"> </w:t>
      </w:r>
    </w:p>
    <w:p w14:paraId="6A0EFD12" w14:textId="77777777" w:rsidR="00C84C78" w:rsidRPr="0070532A" w:rsidRDefault="00C363B0" w:rsidP="00F83DF9">
      <w:pPr>
        <w:pStyle w:val="Heading1"/>
      </w:pPr>
      <w:bookmarkStart w:id="228" w:name="_Toc367104399"/>
      <w:bookmarkStart w:id="229" w:name="_Toc366775640"/>
      <w:bookmarkStart w:id="230" w:name="_Toc475706430"/>
      <w:bookmarkEnd w:id="228"/>
      <w:bookmarkEnd w:id="229"/>
      <w:r>
        <w:t xml:space="preserve">23. </w:t>
      </w:r>
      <w:r w:rsidR="00C84C78" w:rsidRPr="0070532A">
        <w:t>KRITERIJI ZA KVALITATIVNI ODABIR GOSPODARSKOG SUBJEKTA</w:t>
      </w:r>
      <w:bookmarkEnd w:id="230"/>
    </w:p>
    <w:p w14:paraId="5C0F86C3" w14:textId="77777777" w:rsidR="00C84C78" w:rsidRPr="000364E3" w:rsidRDefault="00E2187C" w:rsidP="00EC57C3">
      <w:pPr>
        <w:pStyle w:val="Heading2"/>
      </w:pPr>
      <w:bookmarkStart w:id="231" w:name="_Toc475706431"/>
      <w:r>
        <w:t xml:space="preserve">23.1 </w:t>
      </w:r>
      <w:r w:rsidR="00C84C78" w:rsidRPr="000364E3">
        <w:t>Osnove za isključenje gospodarskog subjekta</w:t>
      </w:r>
      <w:bookmarkEnd w:id="231"/>
    </w:p>
    <w:p w14:paraId="5AB1BDE8" w14:textId="242DE285" w:rsidR="00C84C78" w:rsidRDefault="00C84C78">
      <w:pPr>
        <w:pStyle w:val="BodyText"/>
        <w:tabs>
          <w:tab w:val="left" w:pos="0"/>
        </w:tabs>
        <w:rPr>
          <w:rFonts w:ascii="Arial Narrow" w:hAnsi="Arial Narrow"/>
        </w:rPr>
      </w:pPr>
      <w:r w:rsidRPr="0070532A">
        <w:rPr>
          <w:rFonts w:ascii="Arial Narrow" w:hAnsi="Arial Narrow"/>
        </w:rPr>
        <w:t>Naručitelj je obvezan isključiti gospodarskog subjekta iz postupka javne nabave ako utvrdi da:</w:t>
      </w:r>
    </w:p>
    <w:p w14:paraId="6FCF49AA" w14:textId="77777777" w:rsidR="00C84C78" w:rsidRPr="005235F9" w:rsidRDefault="00C42D29" w:rsidP="00F83DF9">
      <w:pPr>
        <w:pStyle w:val="Heading3"/>
        <w:rPr>
          <w:rFonts w:cs="Calibri"/>
        </w:rPr>
      </w:pPr>
      <w:r w:rsidRPr="005235F9">
        <w:t>23.</w:t>
      </w:r>
      <w:r w:rsidR="00C363B0" w:rsidRPr="005235F9">
        <w:t>1.</w:t>
      </w:r>
      <w:r w:rsidRPr="005235F9">
        <w:t>1</w:t>
      </w:r>
      <w:r w:rsidR="00C363B0" w:rsidRPr="005235F9">
        <w:t xml:space="preserve"> </w:t>
      </w:r>
      <w:r w:rsidR="00C84C78" w:rsidRPr="005235F9">
        <w:t xml:space="preserve">je gospodarski subjekt koji ima poslovni </w:t>
      </w:r>
      <w:proofErr w:type="spellStart"/>
      <w:r w:rsidR="00C84C78" w:rsidRPr="005235F9">
        <w:t>nastan</w:t>
      </w:r>
      <w:proofErr w:type="spellEnd"/>
      <w:r w:rsidR="00C84C78" w:rsidRPr="005235F9">
        <w:t xml:space="preserve"> u Republici Hrvatskoj ili osoba koja je član upravnog, upravljačkog ili nadzornog tijela ili ima ovlasti zastupanja, donošenja odluka ili nadzora toga gospodarskog subjekta i koja je državljanin Republike Hrvatske, pravomoćnom presudom osuđena za:</w:t>
      </w:r>
      <w:bookmarkStart w:id="232" w:name="_Ref362789085"/>
      <w:bookmarkEnd w:id="232"/>
    </w:p>
    <w:p w14:paraId="7E49FD88" w14:textId="77777777" w:rsidR="00C84C78" w:rsidRPr="005235F9" w:rsidRDefault="00C84C78" w:rsidP="00B6564B">
      <w:pPr>
        <w:numPr>
          <w:ilvl w:val="0"/>
          <w:numId w:val="8"/>
        </w:numPr>
        <w:tabs>
          <w:tab w:val="left" w:pos="709"/>
        </w:tabs>
        <w:spacing w:after="0" w:line="240" w:lineRule="auto"/>
        <w:ind w:left="709" w:right="-46"/>
        <w:contextualSpacing/>
        <w:rPr>
          <w:rFonts w:ascii="Arial Narrow" w:hAnsi="Arial Narrow" w:cs="Calibri"/>
        </w:rPr>
      </w:pPr>
      <w:r w:rsidRPr="005235F9">
        <w:rPr>
          <w:rFonts w:ascii="Arial Narrow" w:hAnsi="Arial Narrow" w:cs="Calibri"/>
        </w:rPr>
        <w:t xml:space="preserve">sudjelovanje u zločinačkoj organizaciji, na temelju </w:t>
      </w:r>
    </w:p>
    <w:p w14:paraId="7790577E"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rPr>
        <w:lastRenderedPageBreak/>
        <w:t>- članka 328. (zločinačko udruženje) i članka 329. (počinjenje kaznenog djela u sastavu zločinačkog udruženja) Kaznenog zakona</w:t>
      </w:r>
    </w:p>
    <w:p w14:paraId="77797E2C"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rPr>
        <w:t>- članka 333. (udruživanje za počinjenje kaznenih djela), iz Kaznenog zakona („Narodne novine“, br. 110/97., 27/98., 50/00., 129/00., 51/01., 111/03., 190/03., 105/04., 84/05., 71/06., 110/07., 152/08., 57/11., 77/11. i 143/12.)</w:t>
      </w:r>
    </w:p>
    <w:p w14:paraId="0AEA5280" w14:textId="77777777" w:rsidR="00C84C78" w:rsidRPr="005235F9" w:rsidRDefault="00C84C78" w:rsidP="00B6564B">
      <w:pPr>
        <w:numPr>
          <w:ilvl w:val="0"/>
          <w:numId w:val="8"/>
        </w:numPr>
        <w:tabs>
          <w:tab w:val="left" w:pos="709"/>
        </w:tabs>
        <w:spacing w:after="0" w:line="240" w:lineRule="auto"/>
        <w:ind w:left="709" w:right="-46"/>
        <w:contextualSpacing/>
        <w:rPr>
          <w:rFonts w:ascii="Arial Narrow" w:hAnsi="Arial Narrow" w:cs="Calibri"/>
        </w:rPr>
      </w:pPr>
      <w:r w:rsidRPr="005235F9">
        <w:rPr>
          <w:rFonts w:ascii="Arial Narrow" w:hAnsi="Arial Narrow" w:cs="Calibri"/>
        </w:rPr>
        <w:t xml:space="preserve">korupciju, na temelju </w:t>
      </w:r>
    </w:p>
    <w:p w14:paraId="5A6BBD5C"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24C497C"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3AC1CCB" w14:textId="77777777" w:rsidR="00C84C78" w:rsidRPr="005235F9" w:rsidRDefault="00C84C78" w:rsidP="00B6564B">
      <w:pPr>
        <w:numPr>
          <w:ilvl w:val="0"/>
          <w:numId w:val="8"/>
        </w:numPr>
        <w:tabs>
          <w:tab w:val="left" w:pos="709"/>
        </w:tabs>
        <w:spacing w:after="0" w:line="240" w:lineRule="auto"/>
        <w:ind w:left="709" w:right="-46"/>
        <w:contextualSpacing/>
        <w:rPr>
          <w:rFonts w:ascii="Arial Narrow" w:hAnsi="Arial Narrow" w:cs="Calibri"/>
        </w:rPr>
      </w:pPr>
      <w:r w:rsidRPr="005235F9">
        <w:rPr>
          <w:rFonts w:ascii="Arial Narrow" w:hAnsi="Arial Narrow" w:cs="Calibri"/>
        </w:rPr>
        <w:t>prijevaru, na temelju</w:t>
      </w:r>
    </w:p>
    <w:p w14:paraId="2CD9969A"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rPr>
        <w:t>- članka 236. (prijevara), članka 247. (prijevara u gospodarskom poslovanju), članka 256. (utaja poreza ili carine) i članka 258. (subvencijska prijevara) Kaznenog zakona</w:t>
      </w:r>
    </w:p>
    <w:p w14:paraId="3273595A"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rPr>
        <w:t>- članka 224. (prijevara), članka 293. (prijevara u gospodarskom poslovanju) i članka 286. (utaja poreza i drugih davanja) iz Kaznenog zakona („Narodne novine“, br. 110/97., 27/98., 50/00., 129/00., 51/01., 111/03., 190/03., 105/04., 84/05., 71/06., 110/07., 152/08., 57/11., 77/11. i 143/12.)</w:t>
      </w:r>
    </w:p>
    <w:p w14:paraId="0E37AF82" w14:textId="77777777" w:rsidR="00C84C78" w:rsidRPr="005235F9" w:rsidRDefault="00C84C78" w:rsidP="00B6564B">
      <w:pPr>
        <w:numPr>
          <w:ilvl w:val="0"/>
          <w:numId w:val="8"/>
        </w:numPr>
        <w:tabs>
          <w:tab w:val="left" w:pos="709"/>
        </w:tabs>
        <w:spacing w:after="0" w:line="240" w:lineRule="auto"/>
        <w:ind w:left="709" w:right="-46"/>
        <w:contextualSpacing/>
        <w:rPr>
          <w:rFonts w:ascii="Arial Narrow" w:hAnsi="Arial Narrow" w:cs="Calibri"/>
        </w:rPr>
      </w:pPr>
      <w:r w:rsidRPr="005235F9">
        <w:rPr>
          <w:rFonts w:ascii="Arial Narrow" w:hAnsi="Arial Narrow" w:cs="Calibri"/>
        </w:rPr>
        <w:t>terorizam ili kaznena djela povezana s terorističkim aktivnostima, na temelju</w:t>
      </w:r>
    </w:p>
    <w:p w14:paraId="0954D197"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rPr>
        <w:t>- članka 97. (terorizam) članka 99. (javno poticanje na terorizam), članka 100. (novačenje za terorizam), članka 101. (obuka za terorizam) i članka 102. (terorističko udruženje) Kaznenog zakona</w:t>
      </w:r>
    </w:p>
    <w:p w14:paraId="15F94CA6"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rPr>
        <w:t>- članka 169. (terorizam), članka 169.a (javno poticanje na terorizam) i članka 169.b (novačenje i obuka za terorizam) iz Kaznenog zakona („Narodne novine“, br. 110/97., 27/98., 50/00., 129/00., 51/01., 111/03., 190/03., 105/04., 84/05., 71/06., 110/07., 152/08., 57/11., 77/11. i 143/12.)</w:t>
      </w:r>
    </w:p>
    <w:p w14:paraId="17FE3806" w14:textId="77777777" w:rsidR="00C84C78" w:rsidRPr="005235F9" w:rsidRDefault="00C84C78" w:rsidP="00B6564B">
      <w:pPr>
        <w:numPr>
          <w:ilvl w:val="0"/>
          <w:numId w:val="8"/>
        </w:numPr>
        <w:tabs>
          <w:tab w:val="left" w:pos="709"/>
        </w:tabs>
        <w:spacing w:after="0" w:line="240" w:lineRule="auto"/>
        <w:ind w:left="709" w:right="-46"/>
        <w:contextualSpacing/>
        <w:rPr>
          <w:rFonts w:ascii="Arial Narrow" w:hAnsi="Arial Narrow" w:cs="Calibri"/>
        </w:rPr>
      </w:pPr>
      <w:r w:rsidRPr="005235F9">
        <w:rPr>
          <w:rFonts w:ascii="Arial Narrow" w:hAnsi="Arial Narrow" w:cs="Calibri"/>
        </w:rPr>
        <w:t xml:space="preserve">pranje novca ili financiranje terorizma, na temelju </w:t>
      </w:r>
    </w:p>
    <w:p w14:paraId="0EB80F1B"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rPr>
        <w:t>- članka 98. (financiranje terorizma) i članka 265. (pranje novca) Kaznenog zakona</w:t>
      </w:r>
    </w:p>
    <w:p w14:paraId="462838E1" w14:textId="77777777" w:rsidR="00C84C78" w:rsidRPr="005235F9" w:rsidRDefault="00C84C78" w:rsidP="00B6564B">
      <w:pPr>
        <w:ind w:left="709" w:right="-46"/>
        <w:contextualSpacing/>
        <w:rPr>
          <w:rFonts w:ascii="Arial Narrow" w:hAnsi="Arial Narrow" w:cs="Calibri"/>
          <w:color w:val="FF0000"/>
        </w:rPr>
      </w:pPr>
      <w:r w:rsidRPr="005235F9">
        <w:rPr>
          <w:rFonts w:ascii="Arial Narrow" w:hAnsi="Arial Narrow" w:cs="Calibri"/>
        </w:rPr>
        <w:t>- članka 279. (pranje novca) iz Kaznenog zakona („Narodne novine“, br. 110/97., 27/98., 50/00., 129/00., 51/01., 111/03., 190/03., 105/04., 84/05., 71/06., 110/07., 152/08., 57/11., 77/11. i 143/12.)</w:t>
      </w:r>
    </w:p>
    <w:p w14:paraId="101AE0D0"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color w:val="FF0000"/>
        </w:rPr>
        <w:t xml:space="preserve">  </w:t>
      </w:r>
      <w:r w:rsidRPr="005235F9">
        <w:rPr>
          <w:rFonts w:ascii="Arial Narrow" w:hAnsi="Arial Narrow" w:cs="Calibri"/>
        </w:rPr>
        <w:t xml:space="preserve">dječji rad ili druge oblike trgovanja ljudima, na temelju </w:t>
      </w:r>
    </w:p>
    <w:p w14:paraId="722F5391"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rPr>
        <w:t>- članka 106. (trgovanje ljudima) Kaznenog zakona</w:t>
      </w:r>
    </w:p>
    <w:p w14:paraId="1CA5D0DF" w14:textId="77777777" w:rsidR="00C84C78" w:rsidRPr="005235F9" w:rsidRDefault="00C84C78" w:rsidP="00B6564B">
      <w:pPr>
        <w:ind w:left="709" w:right="-46"/>
        <w:contextualSpacing/>
        <w:rPr>
          <w:rFonts w:ascii="Arial Narrow" w:hAnsi="Arial Narrow" w:cs="Calibri"/>
        </w:rPr>
      </w:pPr>
      <w:r w:rsidRPr="005235F9">
        <w:rPr>
          <w:rFonts w:ascii="Arial Narrow" w:hAnsi="Arial Narrow" w:cs="Calibri"/>
        </w:rPr>
        <w:t>- članka 175. (trgovanje ljudima i ropstvo) iz Kaznenog zakona („Narodne novine“, br. 110/97., 27/98., 50/00., 129/00., 51/01., 111/03., 190/03., 105/04., 84/05., 71/06., 110/07., 152/08., 57/11., 77/11. i 143/12.), ili</w:t>
      </w:r>
    </w:p>
    <w:p w14:paraId="204AC3C5" w14:textId="77777777" w:rsidR="00C84C78" w:rsidRPr="005235F9" w:rsidRDefault="00C84C78" w:rsidP="00F83DF9">
      <w:pPr>
        <w:pStyle w:val="ColorfulList-Accent1"/>
        <w:spacing w:after="0" w:line="240" w:lineRule="auto"/>
        <w:ind w:left="0" w:right="-46"/>
        <w:rPr>
          <w:rFonts w:ascii="Arial Narrow" w:hAnsi="Arial Narrow" w:cs="Calibri"/>
        </w:rPr>
      </w:pPr>
      <w:r w:rsidRPr="005235F9">
        <w:rPr>
          <w:rFonts w:ascii="Arial Narrow" w:hAnsi="Arial Narrow" w:cs="Calibri"/>
        </w:rPr>
        <w:t xml:space="preserve">je gospodarski subjekt koji nema poslovni </w:t>
      </w:r>
      <w:proofErr w:type="spellStart"/>
      <w:r w:rsidRPr="005235F9">
        <w:rPr>
          <w:rFonts w:ascii="Arial Narrow" w:hAnsi="Arial Narrow" w:cs="Calibri"/>
        </w:rPr>
        <w:t>nastan</w:t>
      </w:r>
      <w:proofErr w:type="spellEnd"/>
      <w:r w:rsidRPr="005235F9">
        <w:rPr>
          <w:rFonts w:ascii="Arial Narrow" w:hAnsi="Arial Narrow" w:cs="Calibr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5235F9">
        <w:rPr>
          <w:rFonts w:ascii="Arial Narrow" w:hAnsi="Arial Narrow" w:cs="Calibri"/>
        </w:rPr>
        <w:t>podtočaka</w:t>
      </w:r>
      <w:proofErr w:type="spellEnd"/>
      <w:r w:rsidRPr="005235F9">
        <w:rPr>
          <w:rFonts w:ascii="Arial Narrow" w:hAnsi="Arial Narrow" w:cs="Calibri"/>
        </w:rPr>
        <w:t xml:space="preserve"> od a) do f) ovoga stavka i za odgovarajuća kaznena djela koja, prema nacionalnim propisima države poslovnog </w:t>
      </w:r>
      <w:proofErr w:type="spellStart"/>
      <w:r w:rsidRPr="005235F9">
        <w:rPr>
          <w:rFonts w:ascii="Arial Narrow" w:hAnsi="Arial Narrow" w:cs="Calibri"/>
        </w:rPr>
        <w:t>nastana</w:t>
      </w:r>
      <w:proofErr w:type="spellEnd"/>
      <w:r w:rsidRPr="005235F9">
        <w:rPr>
          <w:rFonts w:ascii="Arial Narrow" w:hAnsi="Arial Narrow" w:cs="Calibri"/>
        </w:rPr>
        <w:t xml:space="preserve"> gospodarskog subjekta, odnosno države čiji je osoba državljanin, obuhvaćaju razloge za isključenje iz članka 57. stavka 1. točaka od (a) do (f) Direktive 2014/24/EU.</w:t>
      </w:r>
    </w:p>
    <w:p w14:paraId="49AA4EF7" w14:textId="77777777" w:rsidR="00C84C78" w:rsidRPr="0070532A" w:rsidRDefault="00C84C78" w:rsidP="00B6564B">
      <w:pPr>
        <w:spacing w:after="120"/>
        <w:ind w:right="-46"/>
        <w:contextualSpacing/>
        <w:rPr>
          <w:rFonts w:ascii="Arial Narrow" w:hAnsi="Arial Narrow" w:cs="Calibri"/>
          <w:bCs/>
        </w:rPr>
      </w:pPr>
      <w:r w:rsidRPr="0070532A">
        <w:rPr>
          <w:rFonts w:ascii="Arial Narrow" w:hAnsi="Arial Narrow" w:cs="Calibri"/>
          <w:bCs/>
        </w:rPr>
        <w:t>Gospodarski subjekt</w:t>
      </w:r>
      <w:r w:rsidR="00CD326F">
        <w:rPr>
          <w:rFonts w:ascii="Arial Narrow" w:hAnsi="Arial Narrow" w:cs="Calibri"/>
          <w:bCs/>
        </w:rPr>
        <w:t>,</w:t>
      </w:r>
      <w:r w:rsidRPr="0070532A">
        <w:rPr>
          <w:rFonts w:ascii="Arial Narrow" w:hAnsi="Arial Narrow" w:cs="Calibri"/>
          <w:bCs/>
        </w:rPr>
        <w:t xml:space="preserve"> kod kojeg su ostvarene navedene osnove za isključenje</w:t>
      </w:r>
      <w:r w:rsidR="00CD326F">
        <w:rPr>
          <w:rFonts w:ascii="Arial Narrow" w:hAnsi="Arial Narrow" w:cs="Calibri"/>
          <w:bCs/>
        </w:rPr>
        <w:t>,</w:t>
      </w:r>
      <w:r w:rsidRPr="0070532A">
        <w:rPr>
          <w:rFonts w:ascii="Arial Narrow" w:hAnsi="Arial Narrow" w:cs="Calibri"/>
          <w:bCs/>
        </w:rPr>
        <w:t xml:space="preserve"> može Naručitelju dostaviti dokaze o mjerama koje je poduzeo kako bi dokazao svoju pouzdanost bez obzira na postojanje relevantne osnove za isključenje.</w:t>
      </w:r>
    </w:p>
    <w:p w14:paraId="25A445B4" w14:textId="77777777" w:rsidR="00C84C78" w:rsidRPr="0070532A" w:rsidRDefault="00C84C78" w:rsidP="00B6564B">
      <w:pPr>
        <w:ind w:right="-46"/>
        <w:contextualSpacing/>
        <w:rPr>
          <w:rFonts w:ascii="Arial Narrow" w:hAnsi="Arial Narrow" w:cs="Calibri"/>
          <w:bCs/>
        </w:rPr>
      </w:pPr>
      <w:r w:rsidRPr="0070532A">
        <w:rPr>
          <w:rFonts w:ascii="Arial Narrow" w:hAnsi="Arial Narrow" w:cs="Calibri"/>
          <w:bCs/>
        </w:rPr>
        <w:t>Poduzimanje mjera gospodarski subjekt dokazuje:</w:t>
      </w:r>
    </w:p>
    <w:p w14:paraId="2A12DA6A" w14:textId="77777777" w:rsidR="00C84C78" w:rsidRPr="0070532A" w:rsidRDefault="00C84C78" w:rsidP="00B6564B">
      <w:pPr>
        <w:ind w:right="-46"/>
        <w:contextualSpacing/>
        <w:rPr>
          <w:rFonts w:ascii="Arial Narrow" w:hAnsi="Arial Narrow" w:cs="Calibri"/>
          <w:bCs/>
        </w:rPr>
      </w:pPr>
      <w:r w:rsidRPr="0070532A">
        <w:rPr>
          <w:rFonts w:ascii="Arial Narrow" w:hAnsi="Arial Narrow" w:cs="Calibri"/>
          <w:bCs/>
        </w:rPr>
        <w:lastRenderedPageBreak/>
        <w:t>- plaćanjem naknade štete ili poduzimanjem drugih odgovarajućih mjera u cilju plaćanja naknade štete prouzročene kaznenim djelom ili propustom,</w:t>
      </w:r>
    </w:p>
    <w:p w14:paraId="3051EE0C" w14:textId="77777777" w:rsidR="00C84C78" w:rsidRPr="0070532A" w:rsidRDefault="00C84C78" w:rsidP="00B6564B">
      <w:pPr>
        <w:ind w:right="-46"/>
        <w:contextualSpacing/>
        <w:rPr>
          <w:rFonts w:ascii="Arial Narrow" w:hAnsi="Arial Narrow" w:cs="Calibri"/>
          <w:bCs/>
        </w:rPr>
      </w:pPr>
      <w:r w:rsidRPr="0070532A">
        <w:rPr>
          <w:rFonts w:ascii="Arial Narrow" w:hAnsi="Arial Narrow" w:cs="Calibri"/>
          <w:bCs/>
        </w:rPr>
        <w:t>- aktivnom suradnjom s nadležnim istražnim tijelima radi potpunog razjašnjenja činjenica i okolnosti u vezi s kaznenim djelom ili propustom,</w:t>
      </w:r>
    </w:p>
    <w:p w14:paraId="52261E85" w14:textId="77777777" w:rsidR="00C84C78" w:rsidRPr="0070532A" w:rsidRDefault="00C84C78" w:rsidP="00B6564B">
      <w:pPr>
        <w:spacing w:after="120"/>
        <w:ind w:right="-46"/>
        <w:contextualSpacing/>
        <w:rPr>
          <w:rFonts w:ascii="Arial Narrow" w:hAnsi="Arial Narrow" w:cs="Calibri"/>
          <w:bCs/>
        </w:rPr>
      </w:pPr>
      <w:r w:rsidRPr="0070532A">
        <w:rPr>
          <w:rFonts w:ascii="Arial Narrow" w:hAnsi="Arial Narrow" w:cs="Calibri"/>
          <w:bCs/>
        </w:rPr>
        <w:t>- odgovarajućim tehničkim, organizacijskim i kadrovskim mjerama radi sprječavanja daljnjih kaznenih djela ili propusta.</w:t>
      </w:r>
    </w:p>
    <w:p w14:paraId="1B6DBE31" w14:textId="77777777" w:rsidR="00C84C78" w:rsidRPr="0070532A" w:rsidRDefault="00C84C78" w:rsidP="00B6564B">
      <w:pPr>
        <w:spacing w:after="120"/>
        <w:ind w:right="-46"/>
        <w:contextualSpacing/>
        <w:rPr>
          <w:rFonts w:ascii="Arial Narrow" w:hAnsi="Arial Narrow" w:cs="Calibri"/>
          <w:bCs/>
        </w:rPr>
      </w:pPr>
      <w:r w:rsidRPr="0070532A">
        <w:rPr>
          <w:rFonts w:ascii="Arial Narrow" w:hAnsi="Arial Narrow" w:cs="Calibri"/>
          <w:bCs/>
        </w:rPr>
        <w:t>Mjere koje je poduzeo gospodarski subjekt ocjenjuju se uzimajući u obzir težinu i posebne okolnosti kaznenog djela ili propusta te je obvezan obrazložiti razloge prihvaćanja ili neprihvaćanja mjera.</w:t>
      </w:r>
    </w:p>
    <w:p w14:paraId="5C262A87" w14:textId="77777777" w:rsidR="00C84C78" w:rsidRPr="0070532A" w:rsidRDefault="00C84C78" w:rsidP="00B6564B">
      <w:pPr>
        <w:spacing w:after="120"/>
        <w:ind w:right="-46"/>
        <w:contextualSpacing/>
        <w:rPr>
          <w:rFonts w:ascii="Arial Narrow" w:hAnsi="Arial Narrow" w:cs="Calibri"/>
          <w:bCs/>
        </w:rPr>
      </w:pPr>
      <w:r w:rsidRPr="0070532A">
        <w:rPr>
          <w:rFonts w:ascii="Arial Narrow" w:hAnsi="Arial Narrow" w:cs="Calibri"/>
          <w:bCs/>
        </w:rPr>
        <w:t>Naručitelj neće isključiti gospodarskog subjekta iz postupka javne nabave ako je ocijenjeno da su poduzete mjere primjerene.</w:t>
      </w:r>
    </w:p>
    <w:p w14:paraId="3F3A56E2" w14:textId="77777777" w:rsidR="00C84C78" w:rsidRPr="0070532A" w:rsidRDefault="00C84C78" w:rsidP="00B6564B">
      <w:pPr>
        <w:spacing w:after="120"/>
        <w:ind w:right="-46"/>
        <w:contextualSpacing/>
        <w:rPr>
          <w:rFonts w:ascii="Arial Narrow" w:hAnsi="Arial Narrow" w:cs="Calibri"/>
          <w:bCs/>
        </w:rPr>
      </w:pPr>
      <w:r w:rsidRPr="0070532A">
        <w:rPr>
          <w:rFonts w:ascii="Arial Narrow" w:hAnsi="Arial Narrow" w:cs="Calibri"/>
          <w:bCs/>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3C23EDC6" w14:textId="77777777" w:rsidR="00C84C78" w:rsidRPr="0070532A" w:rsidRDefault="00C84C78" w:rsidP="00B6564B">
      <w:pPr>
        <w:spacing w:after="120"/>
        <w:ind w:right="-46"/>
        <w:contextualSpacing/>
        <w:rPr>
          <w:rFonts w:ascii="Arial Narrow" w:hAnsi="Arial Narrow" w:cs="Calibri"/>
          <w:bCs/>
        </w:rPr>
      </w:pPr>
      <w:r w:rsidRPr="0070532A">
        <w:rPr>
          <w:rFonts w:ascii="Arial Narrow" w:hAnsi="Arial Narrow" w:cs="Calibri"/>
          <w:bCs/>
        </w:rPr>
        <w:t>Razdoblje isključenja gospodarskog subjekta kod kojeg su ostvarene navedene osnove za isključenje iz postupka javne nabave je pet godina od dana pravomoćnosti presude, osim ako pravomoćnom presudom nije određeno drukčije.</w:t>
      </w:r>
    </w:p>
    <w:p w14:paraId="49659E52" w14:textId="77777777" w:rsidR="00C84C78" w:rsidRPr="0070532A" w:rsidRDefault="00C84C78" w:rsidP="00B6564B">
      <w:pPr>
        <w:tabs>
          <w:tab w:val="left" w:pos="284"/>
        </w:tabs>
        <w:spacing w:after="120"/>
        <w:ind w:right="-46"/>
        <w:rPr>
          <w:rFonts w:ascii="Arial Narrow" w:hAnsi="Arial Narrow" w:cs="Calibri"/>
          <w:b/>
        </w:rPr>
      </w:pPr>
      <w:r w:rsidRPr="0070532A">
        <w:rPr>
          <w:rFonts w:ascii="Arial Narrow" w:hAnsi="Arial Narrow" w:cs="Calibri"/>
        </w:rPr>
        <w:t xml:space="preserve">Za potrebe utvrđivanja okolnosti iz poglavlja 23.1.1, gospodarski subjekt u ponudi dostavlja: </w:t>
      </w:r>
    </w:p>
    <w:p w14:paraId="5A777E03" w14:textId="77777777" w:rsidR="00C84C78" w:rsidRPr="0070532A" w:rsidRDefault="00C84C78" w:rsidP="00B6564B">
      <w:pPr>
        <w:numPr>
          <w:ilvl w:val="0"/>
          <w:numId w:val="9"/>
        </w:numPr>
        <w:tabs>
          <w:tab w:val="left" w:pos="284"/>
        </w:tabs>
        <w:spacing w:after="120" w:line="240" w:lineRule="auto"/>
        <w:ind w:left="709" w:right="-46" w:hanging="283"/>
        <w:rPr>
          <w:rFonts w:ascii="Arial Narrow" w:hAnsi="Arial Narrow" w:cs="Calibri"/>
        </w:rPr>
      </w:pPr>
      <w:r w:rsidRPr="0070532A">
        <w:rPr>
          <w:rFonts w:ascii="Arial Narrow" w:hAnsi="Arial Narrow" w:cs="Calibri"/>
          <w:b/>
        </w:rPr>
        <w:t xml:space="preserve">ispunjeni obrazac Europske jedinstvene dokumentacije o nabavi (dalje: ESPD) (Dio III. Osnove za isključenje, </w:t>
      </w:r>
      <w:r w:rsidRPr="0070532A">
        <w:rPr>
          <w:rFonts w:ascii="Arial Narrow" w:hAnsi="Arial Narrow" w:cs="Calibri"/>
          <w:b/>
          <w:u w:val="single"/>
        </w:rPr>
        <w:t>Odjeljak A: Osnove povezane s kaznenim presudama i Odjeljak D: Ostale osnove za isključenje koje mogu biti predviđene u nacionalnom zakonodavstvu države članice javnog naručitelja ili naručitelja</w:t>
      </w:r>
      <w:r w:rsidRPr="0070532A">
        <w:rPr>
          <w:rFonts w:ascii="Arial Narrow" w:hAnsi="Arial Narrow" w:cs="Calibri"/>
          <w:b/>
        </w:rPr>
        <w:t>) za sve gospodarske subjekte u ponudi</w:t>
      </w:r>
    </w:p>
    <w:p w14:paraId="352A2B35" w14:textId="77777777" w:rsidR="00C84C78" w:rsidRPr="0070532A" w:rsidRDefault="00C84C78" w:rsidP="00B6564B">
      <w:pPr>
        <w:ind w:right="-46"/>
        <w:rPr>
          <w:rFonts w:ascii="Arial Narrow" w:hAnsi="Arial Narrow" w:cs="Calibri"/>
        </w:rPr>
      </w:pPr>
      <w:r w:rsidRPr="0070532A">
        <w:rPr>
          <w:rFonts w:ascii="Arial Narrow" w:hAnsi="Arial Narrow" w:cs="Calibri"/>
        </w:rPr>
        <w:t xml:space="preserve">Naručitelj može u bilo kojem trenutku tijekom postupka javne nabave, ako je to potrebno za pravilno provođenje postupka, provjeriti informacije navedene u </w:t>
      </w:r>
      <w:r w:rsidR="001818C9">
        <w:rPr>
          <w:rFonts w:ascii="Arial Narrow" w:hAnsi="Arial Narrow" w:cs="Calibri"/>
        </w:rPr>
        <w:t>ESPD</w:t>
      </w:r>
      <w:r w:rsidRPr="0070532A">
        <w:rPr>
          <w:rFonts w:ascii="Arial Narrow" w:hAnsi="Arial Narrow" w:cs="Calibri"/>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2DC85C3C" w14:textId="77777777" w:rsidR="00C84C78" w:rsidRPr="0070532A" w:rsidRDefault="00C84C78" w:rsidP="00B6564B">
      <w:pPr>
        <w:spacing w:after="120"/>
        <w:ind w:right="-46"/>
        <w:rPr>
          <w:rFonts w:ascii="Arial Narrow" w:hAnsi="Arial Narrow" w:cs="Calibri"/>
        </w:rPr>
      </w:pPr>
      <w:r w:rsidRPr="0070532A">
        <w:rPr>
          <w:rFonts w:ascii="Arial Narrow" w:hAnsi="Arial Narrow" w:cs="Calibri"/>
        </w:rPr>
        <w:t>Ako se ne može obaviti provjera ili ishoditi potvrda sukladno gore navedenom stavku, Naručitelj može zahtijevati od gospodarskog subjekta da u primjerenom roku, ne kraćem od 5 dana, dostavi sve ili dio popratnih dokumenta ili dokaza.</w:t>
      </w:r>
    </w:p>
    <w:p w14:paraId="7A872450" w14:textId="77777777" w:rsidR="00C84C78" w:rsidRPr="0070532A" w:rsidRDefault="00C84C78" w:rsidP="00B6564B">
      <w:pPr>
        <w:spacing w:after="120"/>
        <w:ind w:right="-46"/>
        <w:rPr>
          <w:rFonts w:ascii="Arial Narrow" w:hAnsi="Arial Narrow" w:cs="Calibri"/>
        </w:rPr>
      </w:pPr>
      <w:r w:rsidRPr="0070532A">
        <w:rPr>
          <w:rFonts w:ascii="Arial Narrow" w:hAnsi="Arial Narrow" w:cs="Calibri"/>
        </w:rPr>
        <w:t xml:space="preserve">Naručitelj može prije donošenja odluke u postupku javne nabave od ponuditelja koji je podnio ekonomski najpovoljniju ponudu zatražiti da u primjerenom roku, ne kraćem od 5 dana, dostavi ažurirane popratne dokumente. </w:t>
      </w:r>
    </w:p>
    <w:p w14:paraId="2D890BF2" w14:textId="77777777" w:rsidR="00C84C78" w:rsidRPr="0070532A" w:rsidRDefault="00C84C78" w:rsidP="00B6564B">
      <w:pPr>
        <w:spacing w:after="120"/>
        <w:ind w:right="-46"/>
        <w:rPr>
          <w:rFonts w:ascii="Arial Narrow" w:hAnsi="Arial Narrow" w:cs="Calibri"/>
        </w:rPr>
      </w:pPr>
      <w:r w:rsidRPr="0070532A">
        <w:rPr>
          <w:rFonts w:ascii="Arial Narrow" w:hAnsi="Arial Narrow" w:cs="Calibri"/>
        </w:rPr>
        <w:t>Naručitelj će prihvatiti sljedeće kao dovoljan dokaz da ne postoje osnove za isključenje gospoda</w:t>
      </w:r>
      <w:r w:rsidR="00E2187C">
        <w:rPr>
          <w:rFonts w:ascii="Arial Narrow" w:hAnsi="Arial Narrow" w:cs="Calibri"/>
        </w:rPr>
        <w:t>rskog subjekta iz poglavlja 23.</w:t>
      </w:r>
      <w:r w:rsidRPr="0070532A">
        <w:rPr>
          <w:rFonts w:ascii="Arial Narrow" w:hAnsi="Arial Narrow" w:cs="Calibri"/>
        </w:rPr>
        <w:t>1</w:t>
      </w:r>
      <w:r w:rsidR="00E2187C">
        <w:rPr>
          <w:rFonts w:ascii="Arial Narrow" w:hAnsi="Arial Narrow" w:cs="Calibri"/>
        </w:rPr>
        <w:t>.1</w:t>
      </w:r>
      <w:r w:rsidRPr="0070532A">
        <w:rPr>
          <w:rFonts w:ascii="Arial Narrow" w:hAnsi="Arial Narrow" w:cs="Calibri"/>
        </w:rPr>
        <w:t xml:space="preserve">: </w:t>
      </w:r>
    </w:p>
    <w:p w14:paraId="7D9C188E" w14:textId="77777777" w:rsidR="00C84C78" w:rsidRPr="0070532A" w:rsidRDefault="00C84C78" w:rsidP="00B6564B">
      <w:pPr>
        <w:tabs>
          <w:tab w:val="left" w:pos="284"/>
        </w:tabs>
        <w:spacing w:after="120"/>
        <w:ind w:left="284" w:right="-46" w:hanging="284"/>
        <w:rPr>
          <w:rFonts w:ascii="Arial Narrow" w:hAnsi="Arial Narrow" w:cs="Calibri"/>
        </w:rPr>
      </w:pPr>
      <w:r w:rsidRPr="0070532A">
        <w:rPr>
          <w:rFonts w:ascii="Arial Narrow" w:hAnsi="Arial Narrow" w:cs="Calibri"/>
        </w:rPr>
        <w:t>-</w:t>
      </w:r>
      <w:r w:rsidRPr="0070532A">
        <w:rPr>
          <w:rFonts w:ascii="Arial Narrow" w:hAnsi="Arial Narrow" w:cs="Calibri"/>
        </w:rPr>
        <w:tab/>
        <w:t xml:space="preserve">izvadak iz kaznene evidencije ili drugog odgovarajućeg registra ili, ako to nije moguće, jednakovrijedni dokument nadležne sudske ili upravne vlasti u državi poslovnog </w:t>
      </w:r>
      <w:proofErr w:type="spellStart"/>
      <w:r w:rsidRPr="0070532A">
        <w:rPr>
          <w:rFonts w:ascii="Arial Narrow" w:hAnsi="Arial Narrow" w:cs="Calibri"/>
        </w:rPr>
        <w:t>nastana</w:t>
      </w:r>
      <w:proofErr w:type="spellEnd"/>
      <w:r w:rsidRPr="0070532A">
        <w:rPr>
          <w:rFonts w:ascii="Arial Narrow" w:hAnsi="Arial Narrow" w:cs="Calibri"/>
        </w:rPr>
        <w:t xml:space="preserve"> gospodarskog subjekta, odnosno državi čiji je osoba državljanin, kojim se dokazuje da ne postoje navedene osnove za isključenje.</w:t>
      </w:r>
    </w:p>
    <w:p w14:paraId="6866F106" w14:textId="77777777" w:rsidR="00C84C78" w:rsidRPr="0070532A" w:rsidRDefault="00C84C78" w:rsidP="00B6564B">
      <w:pPr>
        <w:spacing w:after="120"/>
        <w:ind w:right="-46"/>
        <w:rPr>
          <w:rFonts w:ascii="Arial Narrow" w:hAnsi="Arial Narrow" w:cs="Calibri"/>
          <w:bCs/>
        </w:rPr>
      </w:pPr>
      <w:r w:rsidRPr="0070532A">
        <w:rPr>
          <w:rFonts w:ascii="Arial Narrow" w:hAnsi="Arial Narrow" w:cs="Calibri"/>
        </w:rPr>
        <w:t xml:space="preserve">Ako se u državi poslovnog </w:t>
      </w:r>
      <w:proofErr w:type="spellStart"/>
      <w:r w:rsidRPr="0070532A">
        <w:rPr>
          <w:rFonts w:ascii="Arial Narrow" w:hAnsi="Arial Narrow" w:cs="Calibri"/>
        </w:rPr>
        <w:t>nastana</w:t>
      </w:r>
      <w:proofErr w:type="spellEnd"/>
      <w:r w:rsidRPr="0070532A">
        <w:rPr>
          <w:rFonts w:ascii="Arial Narrow" w:hAnsi="Arial Narrow" w:cs="Calibri"/>
        </w:rPr>
        <w:t xml:space="preserve">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0532A">
        <w:rPr>
          <w:rFonts w:ascii="Arial Narrow" w:hAnsi="Arial Narrow" w:cs="Calibri"/>
        </w:rPr>
        <w:t>nastana</w:t>
      </w:r>
      <w:proofErr w:type="spellEnd"/>
      <w:r w:rsidRPr="0070532A">
        <w:rPr>
          <w:rFonts w:ascii="Arial Narrow" w:hAnsi="Arial Narrow" w:cs="Calibri"/>
        </w:rPr>
        <w:t xml:space="preserve"> gospodarskog subjekta, odnosno državi čiji je osoba državljanin. </w:t>
      </w:r>
    </w:p>
    <w:p w14:paraId="503973AE" w14:textId="1C5E7475" w:rsidR="00C84C78" w:rsidRPr="00F83DF9" w:rsidRDefault="00F83DF9" w:rsidP="00F83DF9">
      <w:pPr>
        <w:pStyle w:val="Heading3"/>
      </w:pPr>
      <w:r>
        <w:lastRenderedPageBreak/>
        <w:t xml:space="preserve">23.1.2. </w:t>
      </w:r>
      <w:r w:rsidR="00C84C78" w:rsidRPr="00F83DF9">
        <w:t>gospodarski subjekt nije ispunio obvezu plaćanja dospjelih poreznih obveza i obveza za mirovinsko i zdravstveno osiguranje,</w:t>
      </w:r>
    </w:p>
    <w:p w14:paraId="4717C7C2" w14:textId="77777777" w:rsidR="00C84C78" w:rsidRPr="00F83DF9" w:rsidRDefault="00C84C78" w:rsidP="00F83DF9">
      <w:pPr>
        <w:pStyle w:val="Heading3"/>
      </w:pPr>
      <w:r w:rsidRPr="00F83DF9">
        <w:t xml:space="preserve">1. u Republici Hrvatskoj, ako gospodarski subjekt ima poslovni </w:t>
      </w:r>
      <w:proofErr w:type="spellStart"/>
      <w:r w:rsidRPr="00F83DF9">
        <w:t>nastan</w:t>
      </w:r>
      <w:proofErr w:type="spellEnd"/>
      <w:r w:rsidRPr="00F83DF9">
        <w:t xml:space="preserve"> u Republici Hrvatskoj, ili</w:t>
      </w:r>
    </w:p>
    <w:p w14:paraId="76572661" w14:textId="77777777" w:rsidR="00C84C78" w:rsidRPr="00F83DF9" w:rsidRDefault="00C84C78" w:rsidP="00F83DF9">
      <w:pPr>
        <w:pStyle w:val="Heading3"/>
      </w:pPr>
      <w:r w:rsidRPr="00F83DF9">
        <w:t xml:space="preserve">2. u Republici Hrvatskoj ili u državi poslovnog </w:t>
      </w:r>
      <w:proofErr w:type="spellStart"/>
      <w:r w:rsidRPr="00F83DF9">
        <w:t>nastana</w:t>
      </w:r>
      <w:proofErr w:type="spellEnd"/>
      <w:r w:rsidRPr="00F83DF9">
        <w:t xml:space="preserve"> gospodarskog subjekta, ako gospodarski subjekt nema poslovni </w:t>
      </w:r>
      <w:proofErr w:type="spellStart"/>
      <w:r w:rsidRPr="00F83DF9">
        <w:t>nastan</w:t>
      </w:r>
      <w:proofErr w:type="spellEnd"/>
      <w:r w:rsidRPr="00F83DF9">
        <w:t xml:space="preserve"> u Republici Hrvatskoj</w:t>
      </w:r>
    </w:p>
    <w:p w14:paraId="08684D54" w14:textId="77777777" w:rsidR="00C84C78" w:rsidRPr="0070532A" w:rsidRDefault="00C84C78" w:rsidP="001818C9">
      <w:pPr>
        <w:ind w:right="-46"/>
        <w:rPr>
          <w:rFonts w:ascii="Arial Narrow" w:hAnsi="Arial Narrow" w:cs="Calibri"/>
          <w:b/>
        </w:rPr>
      </w:pPr>
      <w:r w:rsidRPr="00C42D29">
        <w:rPr>
          <w:rFonts w:ascii="Arial Narrow" w:hAnsi="Arial Narrow"/>
          <w:bCs/>
          <w:color w:val="000000"/>
        </w:rPr>
        <w:t>osim ako mu prema posebnom zakonu plaćanje tih obveza nije dopušteno ili je odobrena odgoda plaćanja.</w:t>
      </w:r>
      <w:r w:rsidR="00CD326F">
        <w:rPr>
          <w:rFonts w:ascii="Arial Narrow" w:hAnsi="Arial Narrow"/>
          <w:bCs/>
          <w:color w:val="000000"/>
        </w:rPr>
        <w:t xml:space="preserve"> </w:t>
      </w:r>
      <w:r w:rsidRPr="0070532A">
        <w:rPr>
          <w:rFonts w:ascii="Arial Narrow" w:hAnsi="Arial Narrow" w:cs="Calibri"/>
        </w:rPr>
        <w:t>Za potrebe utvrđivanja okolnosti iz poglavlja 23.</w:t>
      </w:r>
      <w:r w:rsidR="00E2187C">
        <w:rPr>
          <w:rFonts w:ascii="Arial Narrow" w:hAnsi="Arial Narrow" w:cs="Calibri"/>
        </w:rPr>
        <w:t>1.2</w:t>
      </w:r>
      <w:r w:rsidRPr="0070532A">
        <w:rPr>
          <w:rFonts w:ascii="Arial Narrow" w:hAnsi="Arial Narrow" w:cs="Calibri"/>
        </w:rPr>
        <w:t xml:space="preserve">, gospodarski subjekt u ponudi dostavlja: </w:t>
      </w:r>
    </w:p>
    <w:p w14:paraId="246B4D2F" w14:textId="77777777" w:rsidR="00C84C78" w:rsidRPr="0070532A" w:rsidRDefault="00C84C78" w:rsidP="00B6564B">
      <w:pPr>
        <w:numPr>
          <w:ilvl w:val="0"/>
          <w:numId w:val="28"/>
        </w:numPr>
        <w:tabs>
          <w:tab w:val="left" w:pos="284"/>
        </w:tabs>
        <w:spacing w:after="120" w:line="240" w:lineRule="auto"/>
        <w:ind w:right="-46"/>
        <w:rPr>
          <w:rFonts w:ascii="Arial Narrow" w:hAnsi="Arial Narrow" w:cs="Calibri"/>
        </w:rPr>
      </w:pPr>
      <w:r w:rsidRPr="0070532A">
        <w:rPr>
          <w:rFonts w:ascii="Arial Narrow" w:hAnsi="Arial Narrow" w:cs="Calibri"/>
          <w:b/>
        </w:rPr>
        <w:t xml:space="preserve">ispunjeni ESPD obrazac (Dio III. Osnove za isključenje, </w:t>
      </w:r>
      <w:r w:rsidRPr="0070532A">
        <w:rPr>
          <w:rFonts w:ascii="Arial Narrow" w:hAnsi="Arial Narrow" w:cs="Calibri"/>
          <w:b/>
          <w:u w:val="single"/>
        </w:rPr>
        <w:t>Odjeljak B: Osnove povezane s plaćanjem poreza ili doprinosa za socijalno osiguranje</w:t>
      </w:r>
      <w:r w:rsidRPr="0070532A">
        <w:rPr>
          <w:rFonts w:ascii="Arial Narrow" w:hAnsi="Arial Narrow" w:cs="Calibri"/>
          <w:b/>
        </w:rPr>
        <w:t>) za sve gospodarske subjekte u ponudi</w:t>
      </w:r>
      <w:r w:rsidRPr="0070532A">
        <w:rPr>
          <w:rFonts w:ascii="Arial Narrow" w:hAnsi="Arial Narrow" w:cs="Calibri"/>
        </w:rPr>
        <w:t>.</w:t>
      </w:r>
      <w:r w:rsidRPr="0070532A">
        <w:rPr>
          <w:rFonts w:ascii="Arial Narrow" w:hAnsi="Arial Narrow" w:cs="Calibri"/>
          <w:b/>
        </w:rPr>
        <w:t xml:space="preserve"> </w:t>
      </w:r>
    </w:p>
    <w:p w14:paraId="437CCA5B" w14:textId="77777777" w:rsidR="00C84C78" w:rsidRPr="0070532A" w:rsidRDefault="00C84C78" w:rsidP="00B6564B">
      <w:pPr>
        <w:spacing w:after="120"/>
        <w:ind w:right="-46"/>
        <w:rPr>
          <w:rFonts w:ascii="Arial Narrow" w:hAnsi="Arial Narrow" w:cs="Calibri"/>
        </w:rPr>
      </w:pPr>
      <w:r w:rsidRPr="0070532A">
        <w:rPr>
          <w:rFonts w:ascii="Arial Narrow" w:hAnsi="Arial Narrow" w:cs="Calibri"/>
        </w:rPr>
        <w:t xml:space="preserve">Naručitelj može u bilo kojem trenutku tijekom postupka javne nabave, ako je to potrebno za pravilno provođenje postupka, provjeriti informacije navedene u </w:t>
      </w:r>
      <w:r w:rsidR="001818C9">
        <w:rPr>
          <w:rFonts w:ascii="Arial Narrow" w:hAnsi="Arial Narrow" w:cs="Calibri"/>
        </w:rPr>
        <w:t>ESPD</w:t>
      </w:r>
      <w:r w:rsidRPr="0070532A">
        <w:rPr>
          <w:rFonts w:ascii="Arial Narrow" w:hAnsi="Arial Narrow" w:cs="Calibri"/>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256BED70" w14:textId="77777777" w:rsidR="00C84C78" w:rsidRPr="0070532A" w:rsidRDefault="00C84C78" w:rsidP="00B6564B">
      <w:pPr>
        <w:spacing w:after="120"/>
        <w:ind w:right="-46"/>
        <w:rPr>
          <w:rFonts w:ascii="Arial Narrow" w:hAnsi="Arial Narrow" w:cs="Calibri"/>
        </w:rPr>
      </w:pPr>
      <w:r w:rsidRPr="0070532A">
        <w:rPr>
          <w:rFonts w:ascii="Arial Narrow" w:hAnsi="Arial Narrow" w:cs="Calibri"/>
        </w:rPr>
        <w:t>Ako se ne može obaviti provjera ili ishoditi potvrda sukladno gore navedenom stavku, Naručitelj može zahtijevati od gospodarskog subjekta da u primjerenom roku, ne kraćem od 5 dana, dostavi sve ili dio popratnih dokumenta ili dokaza.</w:t>
      </w:r>
    </w:p>
    <w:p w14:paraId="38809623" w14:textId="77777777" w:rsidR="00C84C78" w:rsidRPr="0070532A" w:rsidRDefault="00C84C78" w:rsidP="00B6564B">
      <w:pPr>
        <w:spacing w:after="120"/>
        <w:ind w:right="-46"/>
        <w:rPr>
          <w:rFonts w:ascii="Arial Narrow" w:hAnsi="Arial Narrow" w:cs="Calibri"/>
        </w:rPr>
      </w:pPr>
      <w:r w:rsidRPr="0070532A">
        <w:rPr>
          <w:rFonts w:ascii="Arial Narrow" w:hAnsi="Arial Narrow" w:cs="Calibri"/>
        </w:rPr>
        <w:t xml:space="preserve">Naručitelj može prije donošenja odluke u postupku javne nabave od ponuditelja koji je podnio ekonomski najpovoljniju ponudu zatražiti da u primjerenom roku, ne kraćem od 5 dana, dostavi ažurirane popratne dokumente. </w:t>
      </w:r>
    </w:p>
    <w:p w14:paraId="380C9C40" w14:textId="77777777" w:rsidR="00C84C78" w:rsidRPr="0070532A" w:rsidRDefault="00C84C78" w:rsidP="00B6564B">
      <w:pPr>
        <w:spacing w:after="120"/>
        <w:ind w:right="-46"/>
        <w:rPr>
          <w:rFonts w:ascii="Arial Narrow" w:hAnsi="Arial Narrow" w:cs="Calibri"/>
        </w:rPr>
      </w:pPr>
      <w:r w:rsidRPr="0070532A">
        <w:rPr>
          <w:rFonts w:ascii="Arial Narrow" w:hAnsi="Arial Narrow" w:cs="Calibri"/>
        </w:rPr>
        <w:t>Naručitelj će prihvatiti sljedeće kao dovoljan dokaz da ne postoje osnove za isključenje gospodarskog subjekta iz poglavlja 23.</w:t>
      </w:r>
      <w:r w:rsidR="00A767F3">
        <w:rPr>
          <w:rFonts w:ascii="Arial Narrow" w:hAnsi="Arial Narrow" w:cs="Calibri"/>
        </w:rPr>
        <w:t>1.</w:t>
      </w:r>
      <w:r w:rsidRPr="0070532A">
        <w:rPr>
          <w:rFonts w:ascii="Arial Narrow" w:hAnsi="Arial Narrow" w:cs="Calibri"/>
        </w:rPr>
        <w:t xml:space="preserve">2: </w:t>
      </w:r>
    </w:p>
    <w:p w14:paraId="56D30D6E" w14:textId="77777777" w:rsidR="00C84C78" w:rsidRPr="000364E3" w:rsidRDefault="00C84C78" w:rsidP="00B6564B">
      <w:pPr>
        <w:tabs>
          <w:tab w:val="left" w:pos="284"/>
        </w:tabs>
        <w:spacing w:after="120"/>
        <w:ind w:left="284" w:right="-46" w:hanging="284"/>
        <w:rPr>
          <w:rFonts w:ascii="Arial Narrow" w:hAnsi="Arial Narrow" w:cs="Calibri"/>
          <w:b/>
        </w:rPr>
      </w:pPr>
      <w:r w:rsidRPr="000364E3">
        <w:rPr>
          <w:rFonts w:ascii="Arial Narrow" w:hAnsi="Arial Narrow" w:cs="Calibri"/>
          <w:b/>
        </w:rPr>
        <w:t>-</w:t>
      </w:r>
      <w:r w:rsidRPr="000364E3">
        <w:rPr>
          <w:rFonts w:ascii="Arial Narrow" w:hAnsi="Arial Narrow" w:cs="Calibri"/>
          <w:b/>
        </w:rPr>
        <w:tab/>
        <w:t xml:space="preserve">potvrdu porezne uprave ili drugog nadležnog tijela u državi poslovnog </w:t>
      </w:r>
      <w:proofErr w:type="spellStart"/>
      <w:r w:rsidRPr="000364E3">
        <w:rPr>
          <w:rFonts w:ascii="Arial Narrow" w:hAnsi="Arial Narrow" w:cs="Calibri"/>
          <w:b/>
        </w:rPr>
        <w:t>nastana</w:t>
      </w:r>
      <w:proofErr w:type="spellEnd"/>
      <w:r w:rsidRPr="000364E3">
        <w:rPr>
          <w:rFonts w:ascii="Arial Narrow" w:hAnsi="Arial Narrow" w:cs="Calibri"/>
          <w:b/>
        </w:rPr>
        <w:t xml:space="preserve"> gospodarskog subjekta kojom se dokazuje da ne postoje navedene osnove za isključenje.</w:t>
      </w:r>
    </w:p>
    <w:p w14:paraId="79B7080E" w14:textId="77777777" w:rsidR="00C84C78" w:rsidRPr="0070532A" w:rsidRDefault="00C84C78" w:rsidP="00B6564B">
      <w:pPr>
        <w:ind w:right="-46"/>
        <w:rPr>
          <w:rFonts w:ascii="Arial Narrow" w:hAnsi="Arial Narrow" w:cs="Calibri"/>
        </w:rPr>
      </w:pPr>
      <w:r w:rsidRPr="0070532A">
        <w:rPr>
          <w:rFonts w:ascii="Arial Narrow" w:hAnsi="Arial Narrow" w:cs="Calibri"/>
        </w:rPr>
        <w:t xml:space="preserve">Ako se u državi poslovnog </w:t>
      </w:r>
      <w:proofErr w:type="spellStart"/>
      <w:r w:rsidRPr="0070532A">
        <w:rPr>
          <w:rFonts w:ascii="Arial Narrow" w:hAnsi="Arial Narrow" w:cs="Calibri"/>
        </w:rPr>
        <w:t>nastana</w:t>
      </w:r>
      <w:proofErr w:type="spellEnd"/>
      <w:r w:rsidRPr="0070532A">
        <w:rPr>
          <w:rFonts w:ascii="Arial Narrow" w:hAnsi="Arial Narrow" w:cs="Calibri"/>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0532A">
        <w:rPr>
          <w:rFonts w:ascii="Arial Narrow" w:hAnsi="Arial Narrow" w:cs="Calibri"/>
        </w:rPr>
        <w:t>nastana</w:t>
      </w:r>
      <w:proofErr w:type="spellEnd"/>
      <w:r w:rsidRPr="0070532A">
        <w:rPr>
          <w:rFonts w:ascii="Arial Narrow" w:hAnsi="Arial Narrow" w:cs="Calibri"/>
        </w:rPr>
        <w:t xml:space="preserve"> gospodarskog subjekta, odnosno državi čiji je osoba državljanin.</w:t>
      </w:r>
    </w:p>
    <w:p w14:paraId="7DBCEBC8" w14:textId="77777777" w:rsidR="00C84C78" w:rsidRPr="0070532A" w:rsidRDefault="00C84C78" w:rsidP="00B6564B">
      <w:pPr>
        <w:spacing w:after="120"/>
        <w:ind w:right="-46"/>
        <w:rPr>
          <w:rFonts w:ascii="Arial Narrow" w:hAnsi="Arial Narrow" w:cs="ArialMT"/>
          <w:color w:val="000000"/>
        </w:rPr>
      </w:pPr>
      <w:r w:rsidRPr="0070532A">
        <w:rPr>
          <w:rFonts w:ascii="Arial Narrow" w:hAnsi="Arial Narrow" w:cs="ArialMT"/>
          <w:color w:val="000000"/>
        </w:rPr>
        <w:t xml:space="preserve">Odredbe </w:t>
      </w:r>
      <w:r w:rsidRPr="0070532A">
        <w:rPr>
          <w:rFonts w:ascii="Arial Narrow" w:hAnsi="Arial Narrow" w:cs="ArialMT"/>
        </w:rPr>
        <w:t>23.1</w:t>
      </w:r>
      <w:r w:rsidR="00A767F3">
        <w:rPr>
          <w:rFonts w:ascii="Arial Narrow" w:hAnsi="Arial Narrow" w:cs="ArialMT"/>
        </w:rPr>
        <w:t>.1</w:t>
      </w:r>
      <w:r w:rsidRPr="0070532A">
        <w:rPr>
          <w:rFonts w:ascii="Arial Narrow" w:hAnsi="Arial Narrow" w:cs="ArialMT"/>
        </w:rPr>
        <w:t xml:space="preserve"> i 23.</w:t>
      </w:r>
      <w:r w:rsidR="00A767F3">
        <w:rPr>
          <w:rFonts w:ascii="Arial Narrow" w:hAnsi="Arial Narrow" w:cs="ArialMT"/>
        </w:rPr>
        <w:t>1.</w:t>
      </w:r>
      <w:r w:rsidRPr="0070532A">
        <w:rPr>
          <w:rFonts w:ascii="Arial Narrow" w:hAnsi="Arial Narrow" w:cs="ArialMT"/>
        </w:rPr>
        <w:t>2</w:t>
      </w:r>
      <w:r w:rsidRPr="0070532A">
        <w:rPr>
          <w:rFonts w:ascii="Arial Narrow" w:hAnsi="Arial Narrow" w:cs="ArialMT"/>
          <w:color w:val="000000"/>
        </w:rPr>
        <w:t xml:space="preserve"> odnose </w:t>
      </w:r>
      <w:r w:rsidRPr="0070532A">
        <w:rPr>
          <w:rFonts w:ascii="Arial Narrow" w:hAnsi="Arial Narrow" w:cs="ArialMT"/>
        </w:rPr>
        <w:t xml:space="preserve">se i na </w:t>
      </w:r>
      <w:proofErr w:type="spellStart"/>
      <w:r w:rsidRPr="0070532A">
        <w:rPr>
          <w:rFonts w:ascii="Arial Narrow" w:hAnsi="Arial Narrow" w:cs="ArialMT"/>
        </w:rPr>
        <w:t>podugovaratelje</w:t>
      </w:r>
      <w:proofErr w:type="spellEnd"/>
      <w:r w:rsidRPr="0070532A">
        <w:rPr>
          <w:rFonts w:ascii="Arial Narrow" w:hAnsi="Arial Narrow" w:cs="ArialMT"/>
        </w:rPr>
        <w:t xml:space="preserve">. Ako Naručitelj utvrdi da postoji osnova za isključenje </w:t>
      </w:r>
      <w:proofErr w:type="spellStart"/>
      <w:r w:rsidRPr="0070532A">
        <w:rPr>
          <w:rFonts w:ascii="Arial Narrow" w:hAnsi="Arial Narrow" w:cs="ArialMT"/>
        </w:rPr>
        <w:t>podugovaratelja</w:t>
      </w:r>
      <w:proofErr w:type="spellEnd"/>
      <w:r w:rsidRPr="0070532A">
        <w:rPr>
          <w:rFonts w:ascii="Arial Narrow" w:hAnsi="Arial Narrow" w:cs="ArialMT"/>
        </w:rPr>
        <w:t xml:space="preserve">, zatražiti će od gospodarskog subjekta zamjenu tog </w:t>
      </w:r>
      <w:proofErr w:type="spellStart"/>
      <w:r w:rsidRPr="0070532A">
        <w:rPr>
          <w:rFonts w:ascii="Arial Narrow" w:hAnsi="Arial Narrow" w:cs="ArialMT"/>
        </w:rPr>
        <w:t>podugovaratelja</w:t>
      </w:r>
      <w:proofErr w:type="spellEnd"/>
      <w:r w:rsidRPr="0070532A">
        <w:rPr>
          <w:rFonts w:ascii="Arial Narrow" w:hAnsi="Arial Narrow" w:cs="ArialMT"/>
        </w:rPr>
        <w:t xml:space="preserve"> u primjernom roku, ne kraćem od 5 dana.</w:t>
      </w:r>
    </w:p>
    <w:p w14:paraId="53AE4AAC" w14:textId="77777777" w:rsidR="00C84C78" w:rsidRPr="0070532A" w:rsidRDefault="00C84C78" w:rsidP="00B6564B">
      <w:pPr>
        <w:spacing w:after="120"/>
        <w:ind w:right="-46"/>
        <w:rPr>
          <w:rFonts w:ascii="Arial Narrow" w:hAnsi="Arial Narrow"/>
          <w:b/>
          <w:bCs/>
          <w:color w:val="000000"/>
        </w:rPr>
      </w:pPr>
      <w:r w:rsidRPr="0070532A">
        <w:rPr>
          <w:rFonts w:ascii="Arial Narrow" w:hAnsi="Arial Narrow" w:cs="ArialMT"/>
          <w:color w:val="000000"/>
        </w:rPr>
        <w:t xml:space="preserve">Odredbe </w:t>
      </w:r>
      <w:r w:rsidRPr="0070532A">
        <w:rPr>
          <w:rFonts w:ascii="Arial Narrow" w:hAnsi="Arial Narrow" w:cs="ArialMT"/>
        </w:rPr>
        <w:t>23.1</w:t>
      </w:r>
      <w:r w:rsidR="00A767F3">
        <w:rPr>
          <w:rFonts w:ascii="Arial Narrow" w:hAnsi="Arial Narrow" w:cs="ArialMT"/>
        </w:rPr>
        <w:t>.1</w:t>
      </w:r>
      <w:r w:rsidRPr="0070532A">
        <w:rPr>
          <w:rFonts w:ascii="Arial Narrow" w:hAnsi="Arial Narrow" w:cs="ArialMT"/>
        </w:rPr>
        <w:t xml:space="preserve"> i 23.</w:t>
      </w:r>
      <w:r w:rsidR="00A767F3">
        <w:rPr>
          <w:rFonts w:ascii="Arial Narrow" w:hAnsi="Arial Narrow" w:cs="ArialMT"/>
        </w:rPr>
        <w:t>1.</w:t>
      </w:r>
      <w:r w:rsidRPr="0070532A">
        <w:rPr>
          <w:rFonts w:ascii="Arial Narrow" w:hAnsi="Arial Narrow" w:cs="ArialMT"/>
        </w:rPr>
        <w:t>2</w:t>
      </w:r>
      <w:r w:rsidRPr="0070532A">
        <w:rPr>
          <w:rFonts w:ascii="Arial Narrow" w:hAnsi="Arial Narrow" w:cs="ArialMT"/>
          <w:color w:val="000000"/>
        </w:rPr>
        <w:t xml:space="preserve"> </w:t>
      </w:r>
      <w:r w:rsidRPr="0070532A">
        <w:rPr>
          <w:rFonts w:ascii="Arial Narrow" w:hAnsi="Arial Narrow" w:cs="Calibri"/>
        </w:rPr>
        <w:t xml:space="preserve">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60737B6E" w14:textId="77777777" w:rsidR="00C84C78" w:rsidRPr="0070532A" w:rsidRDefault="00C363B0" w:rsidP="00EC57C3">
      <w:pPr>
        <w:pStyle w:val="Heading2"/>
      </w:pPr>
      <w:bookmarkStart w:id="233" w:name="_Toc475706432"/>
      <w:bookmarkStart w:id="234" w:name="_Ref354986002"/>
      <w:r>
        <w:t xml:space="preserve">23.2. </w:t>
      </w:r>
      <w:r w:rsidR="00C84C78" w:rsidRPr="0070532A">
        <w:t>Ostali razlozi isključenja ponuditelja</w:t>
      </w:r>
      <w:bookmarkEnd w:id="233"/>
      <w:bookmarkEnd w:id="234"/>
    </w:p>
    <w:p w14:paraId="495307B9" w14:textId="77777777" w:rsidR="00C84C78" w:rsidRPr="00CD326F" w:rsidRDefault="00C84C78">
      <w:pPr>
        <w:rPr>
          <w:rFonts w:ascii="Arial Narrow" w:hAnsi="Arial Narrow"/>
        </w:rPr>
      </w:pPr>
      <w:r w:rsidRPr="00CD326F">
        <w:rPr>
          <w:rFonts w:ascii="Arial Narrow" w:hAnsi="Arial Narrow"/>
        </w:rPr>
        <w:t xml:space="preserve">Naručitelj će isključiti ponuditelja iz </w:t>
      </w:r>
      <w:r w:rsidR="00CD326F">
        <w:rPr>
          <w:rFonts w:ascii="Arial Narrow" w:hAnsi="Arial Narrow"/>
        </w:rPr>
        <w:t>postupka</w:t>
      </w:r>
      <w:r w:rsidRPr="00CD326F">
        <w:rPr>
          <w:rFonts w:ascii="Arial Narrow" w:hAnsi="Arial Narrow"/>
        </w:rPr>
        <w:t xml:space="preserve"> nabave</w:t>
      </w:r>
      <w:r w:rsidR="00CD326F">
        <w:rPr>
          <w:rFonts w:ascii="Arial Narrow" w:hAnsi="Arial Narrow"/>
        </w:rPr>
        <w:t xml:space="preserve"> u slučaju</w:t>
      </w:r>
      <w:r w:rsidR="00CD326F" w:rsidRPr="00CD326F">
        <w:rPr>
          <w:rFonts w:ascii="Arial Narrow" w:hAnsi="Arial Narrow"/>
        </w:rPr>
        <w:t xml:space="preserve"> </w:t>
      </w:r>
      <w:r w:rsidR="00CD326F" w:rsidRPr="00CD326F">
        <w:rPr>
          <w:rFonts w:ascii="Arial Narrow" w:hAnsi="Arial Narrow"/>
          <w:bCs/>
          <w:color w:val="000000"/>
        </w:rPr>
        <w:t>insolventno</w:t>
      </w:r>
      <w:r w:rsidR="00CD326F">
        <w:rPr>
          <w:rFonts w:ascii="Arial Narrow" w:hAnsi="Arial Narrow"/>
          <w:bCs/>
          <w:color w:val="000000"/>
        </w:rPr>
        <w:t>sti</w:t>
      </w:r>
      <w:r w:rsidR="00CD326F" w:rsidRPr="00CD326F">
        <w:rPr>
          <w:rFonts w:ascii="Arial Narrow" w:hAnsi="Arial Narrow"/>
          <w:bCs/>
          <w:color w:val="000000"/>
        </w:rPr>
        <w:t>, sukoba interesa ili poslovn</w:t>
      </w:r>
      <w:r w:rsidR="00CD326F">
        <w:rPr>
          <w:rFonts w:ascii="Arial Narrow" w:hAnsi="Arial Narrow"/>
          <w:bCs/>
          <w:color w:val="000000"/>
        </w:rPr>
        <w:t>og prekršaja</w:t>
      </w:r>
      <w:r w:rsidRPr="00CD326F">
        <w:rPr>
          <w:rFonts w:ascii="Arial Narrow" w:hAnsi="Arial Narrow"/>
        </w:rPr>
        <w:t>:</w:t>
      </w:r>
    </w:p>
    <w:p w14:paraId="115C191B" w14:textId="77777777" w:rsidR="00C84C78" w:rsidRPr="0070532A" w:rsidRDefault="00CD326F" w:rsidP="00F83DF9">
      <w:pPr>
        <w:pStyle w:val="Heading3"/>
      </w:pPr>
      <w:bookmarkStart w:id="235" w:name="_Ref354986997"/>
      <w:r>
        <w:t>N</w:t>
      </w:r>
      <w:r w:rsidR="00C84C78" w:rsidRPr="0070532A">
        <w:t>aručitelj može isključiti iz postupka javne nabave ponuditelja ukoliko može na odgovarajući način dokazati postojanje</w:t>
      </w:r>
      <w:r>
        <w:t xml:space="preserve"> navedenih</w:t>
      </w:r>
      <w:r w:rsidR="00C84C78" w:rsidRPr="0070532A">
        <w:t xml:space="preserve"> okolnos</w:t>
      </w:r>
      <w:r>
        <w:t>ti</w:t>
      </w:r>
      <w:r w:rsidR="00C84C78" w:rsidRPr="0070532A">
        <w:t>.</w:t>
      </w:r>
    </w:p>
    <w:p w14:paraId="153BCC92" w14:textId="77777777" w:rsidR="00C84C78" w:rsidRPr="0070532A" w:rsidRDefault="00C84C78">
      <w:pPr>
        <w:pStyle w:val="BodyText"/>
        <w:rPr>
          <w:rFonts w:ascii="Arial Narrow" w:hAnsi="Arial Narrow"/>
          <w:b/>
          <w:bCs/>
          <w:color w:val="000000"/>
        </w:rPr>
      </w:pPr>
      <w:r w:rsidRPr="0070532A">
        <w:rPr>
          <w:rFonts w:ascii="Arial Narrow" w:hAnsi="Arial Narrow"/>
          <w:bCs/>
          <w:color w:val="000000"/>
        </w:rPr>
        <w:t>Za potrebe utvrđiva</w:t>
      </w:r>
      <w:r w:rsidR="005502E1">
        <w:rPr>
          <w:rFonts w:ascii="Arial Narrow" w:hAnsi="Arial Narrow"/>
          <w:bCs/>
          <w:color w:val="000000"/>
        </w:rPr>
        <w:t>nja ovih okolnosti</w:t>
      </w:r>
      <w:r w:rsidRPr="0070532A">
        <w:rPr>
          <w:rFonts w:ascii="Arial Narrow" w:hAnsi="Arial Narrow"/>
          <w:bCs/>
          <w:color w:val="000000"/>
        </w:rPr>
        <w:t xml:space="preserve"> gospodarski subjekt u ponudi dostavlja: </w:t>
      </w:r>
    </w:p>
    <w:p w14:paraId="3223B383" w14:textId="3BB83107" w:rsidR="00C84C78" w:rsidRPr="0070532A" w:rsidRDefault="00C84C78" w:rsidP="005502E1">
      <w:pPr>
        <w:pStyle w:val="BodyText"/>
        <w:numPr>
          <w:ilvl w:val="0"/>
          <w:numId w:val="28"/>
        </w:numPr>
        <w:rPr>
          <w:rFonts w:ascii="Arial Narrow" w:hAnsi="Arial Narrow"/>
        </w:rPr>
      </w:pPr>
      <w:r w:rsidRPr="0070532A">
        <w:rPr>
          <w:rFonts w:ascii="Arial Narrow" w:hAnsi="Arial Narrow"/>
          <w:b/>
          <w:bCs/>
          <w:color w:val="000000"/>
        </w:rPr>
        <w:lastRenderedPageBreak/>
        <w:t>ispunjeni ESPD obrazac (Dio III. Osnove za isključenje, Odjeljak C: Osnove povezane s insolventnošću, sukobima interesa ili poslovnim prekršajem) za sv</w:t>
      </w:r>
      <w:r w:rsidR="006C4071">
        <w:rPr>
          <w:rFonts w:ascii="Arial Narrow" w:hAnsi="Arial Narrow"/>
          <w:b/>
          <w:bCs/>
          <w:color w:val="000000"/>
        </w:rPr>
        <w:t>akog</w:t>
      </w:r>
      <w:r w:rsidRPr="0070532A">
        <w:rPr>
          <w:rFonts w:ascii="Arial Narrow" w:hAnsi="Arial Narrow"/>
          <w:b/>
          <w:bCs/>
          <w:color w:val="000000"/>
        </w:rPr>
        <w:t xml:space="preserve"> gospodarsk</w:t>
      </w:r>
      <w:r w:rsidR="006C4071">
        <w:rPr>
          <w:rFonts w:ascii="Arial Narrow" w:hAnsi="Arial Narrow"/>
          <w:b/>
          <w:bCs/>
          <w:color w:val="000000"/>
        </w:rPr>
        <w:t>og</w:t>
      </w:r>
      <w:r w:rsidRPr="0070532A">
        <w:rPr>
          <w:rFonts w:ascii="Arial Narrow" w:hAnsi="Arial Narrow"/>
          <w:b/>
          <w:bCs/>
          <w:color w:val="000000"/>
        </w:rPr>
        <w:t xml:space="preserve"> subjekt</w:t>
      </w:r>
      <w:r w:rsidR="006C4071">
        <w:rPr>
          <w:rFonts w:ascii="Arial Narrow" w:hAnsi="Arial Narrow"/>
          <w:b/>
          <w:bCs/>
          <w:color w:val="000000"/>
        </w:rPr>
        <w:t>a</w:t>
      </w:r>
      <w:r w:rsidRPr="0070532A">
        <w:rPr>
          <w:rFonts w:ascii="Arial Narrow" w:hAnsi="Arial Narrow"/>
          <w:b/>
          <w:bCs/>
          <w:color w:val="000000"/>
        </w:rPr>
        <w:t xml:space="preserve"> u ponudi.</w:t>
      </w:r>
    </w:p>
    <w:p w14:paraId="1EAA8474" w14:textId="3FCBE9FC" w:rsidR="00C84C78" w:rsidRPr="0070532A" w:rsidRDefault="00C363B0" w:rsidP="00F83DF9">
      <w:pPr>
        <w:pStyle w:val="Heading1"/>
        <w:rPr>
          <w:rFonts w:cs="Calibri"/>
        </w:rPr>
      </w:pPr>
      <w:bookmarkStart w:id="236" w:name="_Toc475706433"/>
      <w:bookmarkEnd w:id="235"/>
      <w:r>
        <w:t xml:space="preserve">24. </w:t>
      </w:r>
      <w:r w:rsidR="00C84C78" w:rsidRPr="0070532A">
        <w:t>KRITERIJI ZA ODABIR GOSPODARSKOG SUBJEKTA (UVJETI SPOSOBNOSTI)</w:t>
      </w:r>
      <w:bookmarkEnd w:id="236"/>
    </w:p>
    <w:p w14:paraId="0EA82425" w14:textId="77777777" w:rsidR="00C84C78" w:rsidRPr="0070532A" w:rsidRDefault="00C84C78">
      <w:pPr>
        <w:spacing w:after="120"/>
        <w:ind w:right="380"/>
        <w:rPr>
          <w:rFonts w:ascii="Arial Narrow" w:hAnsi="Arial Narrow"/>
        </w:rPr>
      </w:pPr>
      <w:bookmarkStart w:id="237" w:name="_Ref389718318"/>
      <w:bookmarkStart w:id="238" w:name="_Ref354988594"/>
      <w:r w:rsidRPr="0070532A">
        <w:rPr>
          <w:rFonts w:ascii="Arial Narrow" w:hAnsi="Arial Narrow" w:cs="Calibri"/>
        </w:rPr>
        <w:t>Gospodarski subjekti dokazuju svoju sposobnost za obavlj</w:t>
      </w:r>
      <w:r w:rsidR="00E57B2D">
        <w:rPr>
          <w:rFonts w:ascii="Arial Narrow" w:hAnsi="Arial Narrow" w:cs="Calibri"/>
        </w:rPr>
        <w:t>anje profesionalne djelatnosti</w:t>
      </w:r>
      <w:r w:rsidRPr="0070532A">
        <w:rPr>
          <w:rFonts w:ascii="Arial Narrow" w:hAnsi="Arial Narrow" w:cs="Calibri"/>
        </w:rPr>
        <w:t xml:space="preserve"> te tehničku i stručnu sposobnost, sljedećim dokazima koji se dostavljaju u ponudi redoslijedom kojim su navedeni.</w:t>
      </w:r>
    </w:p>
    <w:p w14:paraId="637F5649" w14:textId="77777777" w:rsidR="00C84C78" w:rsidRPr="0070532A" w:rsidRDefault="00E2187C" w:rsidP="00EC57C3">
      <w:pPr>
        <w:pStyle w:val="Heading2"/>
      </w:pPr>
      <w:bookmarkStart w:id="239" w:name="_Toc475706434"/>
      <w:bookmarkEnd w:id="237"/>
      <w:bookmarkEnd w:id="238"/>
      <w:r>
        <w:t>24.</w:t>
      </w:r>
      <w:r w:rsidR="00C363B0">
        <w:t xml:space="preserve">1 </w:t>
      </w:r>
      <w:r w:rsidR="00C84C78" w:rsidRPr="0070532A">
        <w:t>Sposobnost za obavljanje profesionalne djelatnosti</w:t>
      </w:r>
      <w:bookmarkEnd w:id="239"/>
    </w:p>
    <w:p w14:paraId="4BB9C377" w14:textId="77777777" w:rsidR="00C84C78" w:rsidRPr="0070532A" w:rsidRDefault="00C84C78" w:rsidP="00B6564B">
      <w:pPr>
        <w:tabs>
          <w:tab w:val="left" w:pos="284"/>
        </w:tabs>
        <w:spacing w:after="120"/>
        <w:ind w:right="-46"/>
        <w:rPr>
          <w:rFonts w:ascii="Arial Narrow" w:hAnsi="Arial Narrow" w:cs="Calibri"/>
          <w:b/>
        </w:rPr>
      </w:pPr>
      <w:r w:rsidRPr="0070532A">
        <w:rPr>
          <w:rFonts w:ascii="Arial Narrow" w:hAnsi="Arial Narrow" w:cs="Calibri"/>
        </w:rPr>
        <w:t>Za potrebe utvrđivan</w:t>
      </w:r>
      <w:r w:rsidR="00C363B0">
        <w:rPr>
          <w:rFonts w:ascii="Arial Narrow" w:hAnsi="Arial Narrow" w:cs="Calibri"/>
        </w:rPr>
        <w:t>ja okolnosti iz poglavlja 24.1</w:t>
      </w:r>
      <w:r w:rsidRPr="0070532A">
        <w:rPr>
          <w:rFonts w:ascii="Arial Narrow" w:hAnsi="Arial Narrow" w:cs="Calibri"/>
        </w:rPr>
        <w:t xml:space="preserve">, gospodarski subjekt u ponudi dostavlja: </w:t>
      </w:r>
    </w:p>
    <w:p w14:paraId="308C8B51" w14:textId="77777777" w:rsidR="00C84C78" w:rsidRPr="0070532A" w:rsidRDefault="00C84C78" w:rsidP="00B6564B">
      <w:pPr>
        <w:numPr>
          <w:ilvl w:val="0"/>
          <w:numId w:val="28"/>
        </w:numPr>
        <w:tabs>
          <w:tab w:val="left" w:pos="284"/>
        </w:tabs>
        <w:spacing w:after="120" w:line="240" w:lineRule="auto"/>
        <w:ind w:right="-46"/>
        <w:rPr>
          <w:rFonts w:ascii="Arial Narrow" w:hAnsi="Arial Narrow" w:cs="Calibri"/>
        </w:rPr>
      </w:pPr>
      <w:r w:rsidRPr="0070532A">
        <w:rPr>
          <w:rFonts w:ascii="Arial Narrow" w:hAnsi="Arial Narrow" w:cs="Calibri"/>
          <w:b/>
        </w:rPr>
        <w:t xml:space="preserve">ispunjeni ESPD obrazac (Dio IV. Kriteriji za odabir, </w:t>
      </w:r>
      <w:r w:rsidRPr="0070532A">
        <w:rPr>
          <w:rFonts w:ascii="Arial Narrow" w:hAnsi="Arial Narrow" w:cs="Calibri"/>
          <w:b/>
          <w:u w:val="single"/>
        </w:rPr>
        <w:t>Odjeljak A: Sposobnost za obavljanje profesionalne djelatnosti: točka 1)</w:t>
      </w:r>
      <w:r w:rsidRPr="0070532A">
        <w:rPr>
          <w:rFonts w:ascii="Arial Narrow" w:hAnsi="Arial Narrow" w:cs="Calibri"/>
          <w:b/>
        </w:rPr>
        <w:t xml:space="preserve">) za sve gospodarske subjekte u ponudi. </w:t>
      </w:r>
    </w:p>
    <w:p w14:paraId="1AC96929" w14:textId="77777777" w:rsidR="00C84C78" w:rsidRPr="0070532A" w:rsidRDefault="00C84C78" w:rsidP="00B6564B">
      <w:pPr>
        <w:spacing w:after="120"/>
        <w:ind w:right="-46"/>
        <w:rPr>
          <w:rFonts w:ascii="Arial Narrow" w:hAnsi="Arial Narrow" w:cs="Calibri"/>
        </w:rPr>
      </w:pPr>
      <w:r w:rsidRPr="0070532A">
        <w:rPr>
          <w:rFonts w:ascii="Arial Narrow" w:hAnsi="Arial Narrow" w:cs="Calibri"/>
        </w:rPr>
        <w:t xml:space="preserve">Naručitelj može u bilo kojem trenutku tijekom postupka javne nabave, ako je to potrebno za pravilno provođenje postupka, provjeriti informacije navedene u </w:t>
      </w:r>
      <w:r w:rsidR="0035060C">
        <w:rPr>
          <w:rFonts w:ascii="Arial Narrow" w:hAnsi="Arial Narrow" w:cs="Calibri"/>
        </w:rPr>
        <w:t>ESPD</w:t>
      </w:r>
      <w:r w:rsidRPr="0070532A">
        <w:rPr>
          <w:rFonts w:ascii="Arial Narrow" w:hAnsi="Arial Narrow" w:cs="Calibri"/>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BD40F5B" w14:textId="77777777" w:rsidR="00C84C78" w:rsidRPr="0070532A" w:rsidRDefault="00C84C78" w:rsidP="00B6564B">
      <w:pPr>
        <w:spacing w:after="120"/>
        <w:ind w:right="-46"/>
        <w:rPr>
          <w:rFonts w:ascii="Arial Narrow" w:hAnsi="Arial Narrow" w:cs="Calibri"/>
        </w:rPr>
      </w:pPr>
      <w:r w:rsidRPr="0070532A">
        <w:rPr>
          <w:rFonts w:ascii="Arial Narrow" w:hAnsi="Arial Narrow" w:cs="Calibri"/>
        </w:rPr>
        <w:t>Ako se ne može obaviti provjera ili ishoditi potvrda sukladno gore navedenom stavku, Naručitelj može zahtijevati od gospodarskog subjekta da u primjerenom roku, ne kraćem od 5 dana, dostavi sve ili dio popratnih dokumenta ili dokaza.</w:t>
      </w:r>
    </w:p>
    <w:p w14:paraId="515DD825" w14:textId="77777777" w:rsidR="00C84C78" w:rsidRPr="0070532A" w:rsidRDefault="00C84C78" w:rsidP="00B6564B">
      <w:pPr>
        <w:spacing w:after="120"/>
        <w:ind w:right="-46"/>
        <w:rPr>
          <w:rFonts w:ascii="Arial Narrow" w:hAnsi="Arial Narrow" w:cs="Calibri"/>
          <w:bCs/>
        </w:rPr>
      </w:pPr>
      <w:r w:rsidRPr="0070532A">
        <w:rPr>
          <w:rFonts w:ascii="Arial Narrow" w:hAnsi="Arial Narrow" w:cs="Calibri"/>
        </w:rPr>
        <w:t xml:space="preserve">Naručitelj može prije donošenja odluke u postupku javne nabave od ponuditelja koji je podnio ekonomski najpovoljniju ponudu zatražiti da u primjerenom roku, ne kraćem od 5 dana, dostavi ažurirane popratne dokumente. </w:t>
      </w:r>
    </w:p>
    <w:p w14:paraId="001B9720" w14:textId="1EFA5D41" w:rsidR="00C84C78" w:rsidRPr="001C0FD6" w:rsidRDefault="00C84C78" w:rsidP="001C0FD6">
      <w:pPr>
        <w:tabs>
          <w:tab w:val="left" w:pos="1492"/>
        </w:tabs>
        <w:spacing w:after="120"/>
        <w:ind w:right="-46"/>
        <w:rPr>
          <w:rFonts w:ascii="Arial Narrow" w:hAnsi="Arial Narrow" w:cs="Calibri"/>
          <w:b/>
        </w:rPr>
      </w:pPr>
      <w:r w:rsidRPr="0070532A">
        <w:rPr>
          <w:rFonts w:ascii="Arial Narrow" w:hAnsi="Arial Narrow" w:cs="Calibri"/>
          <w:bCs/>
        </w:rPr>
        <w:t>Sposobnost za obavljanje profesionalne djelatnosti gospodarskog subjekta dokazuje se</w:t>
      </w:r>
      <w:r w:rsidR="001C0FD6">
        <w:rPr>
          <w:rFonts w:ascii="Arial Narrow" w:hAnsi="Arial Narrow" w:cs="Calibri"/>
          <w:bCs/>
        </w:rPr>
        <w:t xml:space="preserve"> </w:t>
      </w:r>
      <w:r w:rsidRPr="00F83DF9">
        <w:rPr>
          <w:rFonts w:ascii="Arial Narrow" w:hAnsi="Arial Narrow" w:cs="Calibri"/>
          <w:bCs/>
        </w:rPr>
        <w:t xml:space="preserve">izvatkom iz sudskog, obrtnog, strukovnog ili drugog odgovarajućeg registra koji se vodi u državi članici njegova poslovnog </w:t>
      </w:r>
      <w:proofErr w:type="spellStart"/>
      <w:r w:rsidRPr="00F83DF9">
        <w:rPr>
          <w:rFonts w:ascii="Arial Narrow" w:hAnsi="Arial Narrow" w:cs="Calibri"/>
          <w:bCs/>
        </w:rPr>
        <w:t>nastana</w:t>
      </w:r>
      <w:proofErr w:type="spellEnd"/>
    </w:p>
    <w:p w14:paraId="3D814AD1" w14:textId="77777777" w:rsidR="00C84C78" w:rsidRPr="0070532A" w:rsidRDefault="00C84C78" w:rsidP="00B6564B">
      <w:pPr>
        <w:spacing w:after="120"/>
        <w:ind w:right="-46"/>
        <w:rPr>
          <w:rFonts w:ascii="Arial Narrow" w:hAnsi="Arial Narrow" w:cs="Calibri"/>
        </w:rPr>
      </w:pPr>
      <w:r w:rsidRPr="0070532A">
        <w:rPr>
          <w:rFonts w:ascii="Arial Narrow" w:hAnsi="Arial Narrow" w:cs="Calibri"/>
        </w:rPr>
        <w:t xml:space="preserve">Ako se u državi poslovnog </w:t>
      </w:r>
      <w:proofErr w:type="spellStart"/>
      <w:r w:rsidRPr="0070532A">
        <w:rPr>
          <w:rFonts w:ascii="Arial Narrow" w:hAnsi="Arial Narrow" w:cs="Calibri"/>
        </w:rPr>
        <w:t>nastana</w:t>
      </w:r>
      <w:proofErr w:type="spellEnd"/>
      <w:r w:rsidRPr="0070532A">
        <w:rPr>
          <w:rFonts w:ascii="Arial Narrow" w:hAnsi="Arial Narrow" w:cs="Calibri"/>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0532A">
        <w:rPr>
          <w:rFonts w:ascii="Arial Narrow" w:hAnsi="Arial Narrow" w:cs="Calibri"/>
        </w:rPr>
        <w:t>nastana</w:t>
      </w:r>
      <w:proofErr w:type="spellEnd"/>
      <w:r w:rsidRPr="0070532A">
        <w:rPr>
          <w:rFonts w:ascii="Arial Narrow" w:hAnsi="Arial Narrow" w:cs="Calibri"/>
        </w:rPr>
        <w:t xml:space="preserve"> gospodarskog subjekta, odnosno državi čiji je osoba državljanin.</w:t>
      </w:r>
    </w:p>
    <w:p w14:paraId="74DE4BE9" w14:textId="77777777" w:rsidR="00C84C78" w:rsidRPr="0070532A" w:rsidRDefault="00C84C78" w:rsidP="00B6564B">
      <w:pPr>
        <w:spacing w:after="120"/>
        <w:ind w:right="-46"/>
        <w:rPr>
          <w:rFonts w:ascii="Arial Narrow" w:hAnsi="Arial Narrow" w:cs="Calibri"/>
        </w:rPr>
      </w:pPr>
      <w:r w:rsidRPr="0070532A">
        <w:rPr>
          <w:rFonts w:ascii="Arial Narrow" w:hAnsi="Arial Narrow" w:cs="Calibri"/>
          <w:u w:val="single"/>
        </w:rPr>
        <w:t>Strana pravna osoba sa sjedištem u drugoj državi ugovornici EGP-a</w:t>
      </w:r>
      <w:r w:rsidRPr="0070532A">
        <w:rPr>
          <w:rFonts w:ascii="Arial Narrow" w:hAnsi="Arial Narrow" w:cs="Calibri"/>
        </w:rPr>
        <w:t xml:space="preserve"> (Europskog gospodarskog prostora) koja u toj državi obavlja djelatnost građenja sukladno poglavlju VIII. članku 69. Zakona o poslovima i djelatnostima prostornog uređenja i gradnje (NN 78/15) može u Republici Hrvatskoj </w:t>
      </w:r>
      <w:r w:rsidRPr="0070532A">
        <w:rPr>
          <w:rFonts w:ascii="Arial Narrow" w:hAnsi="Arial Narrow" w:cs="Calibri"/>
          <w:u w:val="single"/>
        </w:rPr>
        <w:t>privremeno ili povremeno</w:t>
      </w:r>
      <w:r w:rsidRPr="0070532A">
        <w:rPr>
          <w:rFonts w:ascii="Arial Narrow" w:hAnsi="Arial Narrow" w:cs="Calibri"/>
        </w:rPr>
        <w:t xml:space="preserve"> obavljati one poslove koje je prema propisima države u kojoj ima sjedište ovlaštena obavljati, nakon što o tome obavijesti Ministarstvo nadležno za poslove graditeljstva i prostornog uređenje izjavom u pisanom obliku. Uz izjavu strani ponuditelj mora priložiti isprave kojim se dokazuje: pravo obavljanja djelatnosti u državi sjedišta strane pravne osobe i da je osigurana od odgovornosti za štetu koju bi obavljanjem djelatnosti mogla učiniti investitoru ili drugim osobama.</w:t>
      </w:r>
    </w:p>
    <w:p w14:paraId="5C2D2EEC" w14:textId="77777777" w:rsidR="00FD654D" w:rsidRPr="00FD654D" w:rsidRDefault="00E2187C" w:rsidP="00FD654D">
      <w:pPr>
        <w:tabs>
          <w:tab w:val="left" w:pos="284"/>
        </w:tabs>
        <w:spacing w:after="120"/>
        <w:ind w:right="-46"/>
        <w:rPr>
          <w:rFonts w:ascii="Arial Narrow" w:hAnsi="Arial Narrow"/>
          <w:b/>
        </w:rPr>
      </w:pPr>
      <w:bookmarkStart w:id="240" w:name="_Toc475706435"/>
      <w:r w:rsidRPr="00FD654D">
        <w:rPr>
          <w:rFonts w:ascii="Arial Narrow" w:hAnsi="Arial Narrow"/>
          <w:b/>
        </w:rPr>
        <w:t>24.</w:t>
      </w:r>
      <w:r w:rsidR="00C363B0" w:rsidRPr="00FD654D">
        <w:rPr>
          <w:rFonts w:ascii="Arial Narrow" w:hAnsi="Arial Narrow"/>
          <w:b/>
        </w:rPr>
        <w:t xml:space="preserve">2 </w:t>
      </w:r>
      <w:r w:rsidR="00C84C78" w:rsidRPr="00FD654D">
        <w:rPr>
          <w:rFonts w:ascii="Arial Narrow" w:hAnsi="Arial Narrow"/>
          <w:b/>
        </w:rPr>
        <w:t>Ekonomska i financijska sposobnost</w:t>
      </w:r>
      <w:bookmarkStart w:id="241" w:name="_Ref354986689"/>
      <w:bookmarkEnd w:id="240"/>
    </w:p>
    <w:p w14:paraId="4C6DFC7C" w14:textId="196E56D6" w:rsidR="00C84C78" w:rsidRPr="00FD654D" w:rsidRDefault="00C84C78" w:rsidP="00FD654D">
      <w:pPr>
        <w:tabs>
          <w:tab w:val="left" w:pos="284"/>
        </w:tabs>
        <w:spacing w:after="120"/>
        <w:ind w:right="-46"/>
        <w:rPr>
          <w:rFonts w:ascii="Arial Narrow" w:hAnsi="Arial Narrow"/>
          <w:b/>
        </w:rPr>
      </w:pPr>
      <w:r w:rsidRPr="00FD654D">
        <w:rPr>
          <w:rFonts w:ascii="Arial Narrow" w:hAnsi="Arial Narrow"/>
        </w:rPr>
        <w:t xml:space="preserve">Gospodarski subjekt </w:t>
      </w:r>
      <w:r w:rsidR="00933EAD" w:rsidRPr="00FD654D">
        <w:rPr>
          <w:rFonts w:ascii="Arial Narrow" w:hAnsi="Arial Narrow"/>
        </w:rPr>
        <w:t xml:space="preserve">ne </w:t>
      </w:r>
      <w:r w:rsidRPr="00FD654D">
        <w:rPr>
          <w:rFonts w:ascii="Arial Narrow" w:hAnsi="Arial Narrow"/>
        </w:rPr>
        <w:t>mora u</w:t>
      </w:r>
      <w:r w:rsidR="006C4071">
        <w:rPr>
          <w:rFonts w:ascii="Arial Narrow" w:hAnsi="Arial Narrow"/>
        </w:rPr>
        <w:t xml:space="preserve"> ovom</w:t>
      </w:r>
      <w:r w:rsidRPr="00FD654D">
        <w:rPr>
          <w:rFonts w:ascii="Arial Narrow" w:hAnsi="Arial Narrow"/>
        </w:rPr>
        <w:t xml:space="preserve"> p</w:t>
      </w:r>
      <w:r w:rsidR="00933EAD" w:rsidRPr="00FD654D">
        <w:rPr>
          <w:rFonts w:ascii="Arial Narrow" w:hAnsi="Arial Narrow"/>
        </w:rPr>
        <w:t>ostupku javne nabave dokazivati ovu sposobnost</w:t>
      </w:r>
      <w:r w:rsidRPr="00FD654D">
        <w:rPr>
          <w:rFonts w:ascii="Arial Narrow" w:hAnsi="Arial Narrow"/>
        </w:rPr>
        <w:t xml:space="preserve">. </w:t>
      </w:r>
    </w:p>
    <w:p w14:paraId="327BF857" w14:textId="77777777" w:rsidR="00933EAD" w:rsidRPr="00FE34CD" w:rsidRDefault="00A767F3" w:rsidP="00EC57C3">
      <w:pPr>
        <w:pStyle w:val="Heading2"/>
      </w:pPr>
      <w:bookmarkStart w:id="242" w:name="_Toc367104412"/>
      <w:bookmarkStart w:id="243" w:name="_Toc366775653"/>
      <w:bookmarkStart w:id="244" w:name="_Toc367104411"/>
      <w:bookmarkStart w:id="245" w:name="_Toc366775652"/>
      <w:bookmarkStart w:id="246" w:name="_Toc367104410"/>
      <w:bookmarkStart w:id="247" w:name="_Toc366775651"/>
      <w:bookmarkStart w:id="248" w:name="_Toc367104409"/>
      <w:bookmarkStart w:id="249" w:name="_Toc366775650"/>
      <w:bookmarkStart w:id="250" w:name="_Toc367104408"/>
      <w:bookmarkStart w:id="251" w:name="_Toc366775649"/>
      <w:bookmarkStart w:id="252" w:name="_Toc372098418"/>
      <w:bookmarkStart w:id="253" w:name="_Toc372097923"/>
      <w:bookmarkStart w:id="254" w:name="_Toc475706436"/>
      <w:bookmarkStart w:id="255" w:name="_Ref354988606"/>
      <w:bookmarkEnd w:id="241"/>
      <w:bookmarkEnd w:id="242"/>
      <w:bookmarkEnd w:id="243"/>
      <w:bookmarkEnd w:id="244"/>
      <w:bookmarkEnd w:id="245"/>
      <w:bookmarkEnd w:id="246"/>
      <w:bookmarkEnd w:id="247"/>
      <w:bookmarkEnd w:id="248"/>
      <w:bookmarkEnd w:id="249"/>
      <w:bookmarkEnd w:id="250"/>
      <w:bookmarkEnd w:id="251"/>
      <w:bookmarkEnd w:id="252"/>
      <w:bookmarkEnd w:id="253"/>
      <w:r w:rsidRPr="00FE34CD">
        <w:t>24.</w:t>
      </w:r>
      <w:r w:rsidR="00C363B0" w:rsidRPr="00FE34CD">
        <w:t xml:space="preserve">3 </w:t>
      </w:r>
      <w:r w:rsidR="00C84C78" w:rsidRPr="00FE34CD">
        <w:t>Uvjeti tehničke i stručne sposobnosti</w:t>
      </w:r>
      <w:bookmarkEnd w:id="254"/>
      <w:bookmarkEnd w:id="255"/>
    </w:p>
    <w:p w14:paraId="58F2EC88" w14:textId="05EF771D" w:rsidR="00C84C78" w:rsidRPr="00F83DF9" w:rsidRDefault="00C84C78" w:rsidP="00F83DF9">
      <w:pPr>
        <w:pStyle w:val="ListParagraph"/>
        <w:numPr>
          <w:ilvl w:val="2"/>
          <w:numId w:val="47"/>
        </w:numPr>
        <w:ind w:right="-46"/>
        <w:rPr>
          <w:rFonts w:ascii="Arial Narrow" w:hAnsi="Arial Narrow"/>
        </w:rPr>
      </w:pPr>
      <w:r w:rsidRPr="00F83DF9">
        <w:rPr>
          <w:rFonts w:ascii="Arial Narrow" w:hAnsi="Arial Narrow"/>
          <w:b/>
        </w:rPr>
        <w:t>Potrebni ljudski resursi</w:t>
      </w:r>
    </w:p>
    <w:p w14:paraId="35B3CEFE" w14:textId="53BFF38E" w:rsidR="00910867" w:rsidRPr="0070532A" w:rsidRDefault="00910867" w:rsidP="00F83DF9">
      <w:pPr>
        <w:ind w:right="-46"/>
        <w:rPr>
          <w:rFonts w:ascii="Arial Narrow" w:hAnsi="Arial Narrow"/>
        </w:rPr>
      </w:pPr>
      <w:bookmarkStart w:id="256" w:name="_Toc475706437"/>
      <w:r w:rsidRPr="0070532A">
        <w:rPr>
          <w:rFonts w:ascii="Arial Narrow" w:hAnsi="Arial Narrow"/>
        </w:rPr>
        <w:lastRenderedPageBreak/>
        <w:t>Ponuditelj je dužan dokazati</w:t>
      </w:r>
      <w:r w:rsidR="00F83DF9">
        <w:rPr>
          <w:rFonts w:ascii="Arial Narrow" w:hAnsi="Arial Narrow"/>
        </w:rPr>
        <w:t xml:space="preserve"> </w:t>
      </w:r>
      <w:r w:rsidRPr="0070532A">
        <w:rPr>
          <w:rFonts w:ascii="Arial Narrow" w:hAnsi="Arial Narrow"/>
        </w:rPr>
        <w:t xml:space="preserve">da ima </w:t>
      </w:r>
      <w:r>
        <w:rPr>
          <w:rFonts w:ascii="Arial Narrow" w:hAnsi="Arial Narrow"/>
        </w:rPr>
        <w:t xml:space="preserve">angažiranog </w:t>
      </w:r>
      <w:r w:rsidRPr="0070532A">
        <w:rPr>
          <w:rFonts w:ascii="Arial Narrow" w:hAnsi="Arial Narrow"/>
        </w:rPr>
        <w:t xml:space="preserve">ovlaštenog voditelja građenja građevinske struke koji ispunjava uvjete iz Zakona o poslovima i djelatnostima </w:t>
      </w:r>
      <w:r>
        <w:rPr>
          <w:rFonts w:ascii="Arial Narrow" w:hAnsi="Arial Narrow"/>
        </w:rPr>
        <w:t>prostornog uređenja i gradnje.</w:t>
      </w:r>
      <w:r w:rsidRPr="0070532A">
        <w:rPr>
          <w:rFonts w:ascii="Arial Narrow" w:hAnsi="Arial Narrow"/>
        </w:rPr>
        <w:t xml:space="preserve"> </w:t>
      </w:r>
    </w:p>
    <w:p w14:paraId="4E18A596" w14:textId="77777777" w:rsidR="00910867" w:rsidRPr="00E2187C" w:rsidRDefault="00910867" w:rsidP="00910867">
      <w:pPr>
        <w:rPr>
          <w:rFonts w:ascii="Arial Narrow" w:hAnsi="Arial Narrow"/>
        </w:rPr>
      </w:pPr>
      <w:r w:rsidRPr="00E2187C">
        <w:rPr>
          <w:rFonts w:ascii="Arial Narrow" w:hAnsi="Arial Narrow"/>
        </w:rPr>
        <w:t>Za potrebe utvrđivan</w:t>
      </w:r>
      <w:r>
        <w:rPr>
          <w:rFonts w:ascii="Arial Narrow" w:hAnsi="Arial Narrow"/>
        </w:rPr>
        <w:t>ja okolnosti iz poglavlja 24.3.1</w:t>
      </w:r>
      <w:r w:rsidRPr="00E2187C">
        <w:rPr>
          <w:rFonts w:ascii="Arial Narrow" w:hAnsi="Arial Narrow"/>
        </w:rPr>
        <w:t xml:space="preserve">, gospodarski subjekt dostavlja: </w:t>
      </w:r>
    </w:p>
    <w:p w14:paraId="229557FE" w14:textId="77777777" w:rsidR="00910867" w:rsidRPr="0070532A" w:rsidRDefault="00910867" w:rsidP="00910867">
      <w:pPr>
        <w:numPr>
          <w:ilvl w:val="0"/>
          <w:numId w:val="28"/>
        </w:numPr>
        <w:tabs>
          <w:tab w:val="clear" w:pos="720"/>
          <w:tab w:val="num" w:pos="567"/>
        </w:tabs>
        <w:ind w:hanging="578"/>
        <w:rPr>
          <w:rFonts w:ascii="Arial Narrow" w:hAnsi="Arial Narrow"/>
        </w:rPr>
      </w:pPr>
      <w:r w:rsidRPr="0070532A">
        <w:rPr>
          <w:rFonts w:ascii="Arial Narrow" w:hAnsi="Arial Narrow"/>
          <w:b/>
        </w:rPr>
        <w:t>ispunjeni ESPD obrazac (Dio IV. Kriteriji za odabir, Odjeljak C: Tehnička i stručna sposobnost: točka 2).</w:t>
      </w:r>
    </w:p>
    <w:p w14:paraId="565D5F59" w14:textId="77777777" w:rsidR="00910867" w:rsidRPr="0070532A" w:rsidRDefault="00910867" w:rsidP="00910867">
      <w:pPr>
        <w:tabs>
          <w:tab w:val="left" w:pos="0"/>
        </w:tabs>
        <w:rPr>
          <w:rFonts w:ascii="Arial Narrow" w:hAnsi="Arial Narrow"/>
        </w:rPr>
      </w:pPr>
      <w:r w:rsidRPr="0070532A">
        <w:rPr>
          <w:rFonts w:ascii="Arial Narrow" w:hAnsi="Arial Narrow"/>
        </w:rPr>
        <w:t>Iz izjave mora biti vidljivo da ponuditelj ima ovlaštenog voditelja građenja što je sukladno odredbama članka 30. Zakona o poslovima i djelatnostima prostornog uređenja i gradnje.</w:t>
      </w:r>
    </w:p>
    <w:p w14:paraId="571FBC63" w14:textId="77777777" w:rsidR="00910867" w:rsidRPr="0070532A" w:rsidRDefault="00910867" w:rsidP="00910867">
      <w:pPr>
        <w:rPr>
          <w:rFonts w:ascii="Arial Narrow" w:hAnsi="Arial Narrow"/>
        </w:rPr>
      </w:pPr>
      <w:r w:rsidRPr="0070532A">
        <w:rPr>
          <w:rFonts w:ascii="Arial Narrow" w:hAnsi="Arial Narrow"/>
        </w:rPr>
        <w:t xml:space="preserve">Naručitelj može u bilo kojem trenutku tijekom postupka javne nabave, ako je to potrebno za pravilno provođenje postupka, provjeriti informacije navedene u </w:t>
      </w:r>
      <w:r>
        <w:rPr>
          <w:rFonts w:ascii="Arial Narrow" w:hAnsi="Arial Narrow"/>
        </w:rPr>
        <w:t>ESPD</w:t>
      </w:r>
      <w:r w:rsidRPr="0070532A">
        <w:rPr>
          <w:rFonts w:ascii="Arial Narrow" w:hAnsi="Arial Narrow"/>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78B00BF" w14:textId="77777777" w:rsidR="00910867" w:rsidRPr="0070532A" w:rsidRDefault="00910867" w:rsidP="00910867">
      <w:pPr>
        <w:rPr>
          <w:rFonts w:ascii="Arial Narrow" w:hAnsi="Arial Narrow"/>
        </w:rPr>
      </w:pPr>
      <w:r w:rsidRPr="0070532A">
        <w:rPr>
          <w:rFonts w:ascii="Arial Narrow" w:hAnsi="Arial Narrow"/>
        </w:rPr>
        <w:t>Ako se ne može obaviti provjera ili ishoditi potvrda sukladno gore navedenom stavku, Naručitelj može zahtijevati od gospodarskog subjekta da u roku, ne kraćem od 5 dana, dostavi sve ili dio popratnih dokumenta ili dokaza.</w:t>
      </w:r>
    </w:p>
    <w:p w14:paraId="2AA896F9" w14:textId="77777777" w:rsidR="00910867" w:rsidRPr="0070532A" w:rsidRDefault="00910867" w:rsidP="00910867">
      <w:pPr>
        <w:rPr>
          <w:rFonts w:ascii="Arial Narrow" w:hAnsi="Arial Narrow"/>
        </w:rPr>
      </w:pPr>
      <w:r w:rsidRPr="0070532A">
        <w:rPr>
          <w:rFonts w:ascii="Arial Narrow" w:hAnsi="Arial Narrow"/>
        </w:rPr>
        <w:t xml:space="preserve">Naručitelj može prije donošenja odluke u postupku javne nabave od ponuditelja koji je podnio ekonomski najpovoljniju ponudu zatražiti da u primjerenom roku, ne kraćem od 5 dana, dostavi ažurirane popratne dokumente. </w:t>
      </w:r>
    </w:p>
    <w:p w14:paraId="20B4A467" w14:textId="77777777" w:rsidR="00910867" w:rsidRPr="0070532A" w:rsidRDefault="00910867" w:rsidP="00910867">
      <w:pPr>
        <w:rPr>
          <w:rFonts w:ascii="Arial Narrow" w:hAnsi="Arial Narrow"/>
        </w:rPr>
      </w:pPr>
      <w:r w:rsidRPr="0070532A">
        <w:rPr>
          <w:rFonts w:ascii="Arial Narrow" w:hAnsi="Arial Narrow"/>
        </w:rPr>
        <w:t>Tehnička i stručna sposobnost gospodarskog subjekta iz poglavlja 24.3.</w:t>
      </w:r>
      <w:r>
        <w:rPr>
          <w:rFonts w:ascii="Arial Narrow" w:hAnsi="Arial Narrow"/>
        </w:rPr>
        <w:t>1</w:t>
      </w:r>
      <w:r w:rsidRPr="0070532A">
        <w:rPr>
          <w:rFonts w:ascii="Arial Narrow" w:hAnsi="Arial Narrow"/>
        </w:rPr>
        <w:t xml:space="preserve"> se dokazuje:</w:t>
      </w:r>
    </w:p>
    <w:p w14:paraId="0DC2E285" w14:textId="1CBF5F20" w:rsidR="00910867" w:rsidRPr="00F83DF9" w:rsidRDefault="00E95705" w:rsidP="00F83DF9">
      <w:pPr>
        <w:pStyle w:val="ListParagraph"/>
        <w:numPr>
          <w:ilvl w:val="0"/>
          <w:numId w:val="40"/>
        </w:numPr>
        <w:ind w:left="426"/>
        <w:rPr>
          <w:rFonts w:ascii="Arial Narrow" w:hAnsi="Arial Narrow"/>
          <w:bCs/>
        </w:rPr>
      </w:pPr>
      <w:r w:rsidRPr="00F83DF9">
        <w:rPr>
          <w:rFonts w:ascii="Arial Narrow" w:hAnsi="Arial Narrow"/>
          <w:bCs/>
        </w:rPr>
        <w:t>P</w:t>
      </w:r>
      <w:r w:rsidR="00910867" w:rsidRPr="00F83DF9">
        <w:rPr>
          <w:rFonts w:ascii="Arial Narrow" w:hAnsi="Arial Narrow"/>
          <w:bCs/>
          <w:u w:val="single"/>
        </w:rPr>
        <w:t>otvrdom poslodavca o trenutnom zaposlenju stručnjaka</w:t>
      </w:r>
      <w:r w:rsidR="00910867" w:rsidRPr="00F83DF9">
        <w:rPr>
          <w:rFonts w:ascii="Arial Narrow" w:hAnsi="Arial Narrow"/>
          <w:bCs/>
        </w:rPr>
        <w:t xml:space="preserve"> s navodom datuma zasnivanja radnog odnosa kod poslodavca i </w:t>
      </w:r>
    </w:p>
    <w:p w14:paraId="4D13C401" w14:textId="5B880F61" w:rsidR="00910867" w:rsidRPr="00F83DF9" w:rsidRDefault="00910867" w:rsidP="00F83DF9">
      <w:pPr>
        <w:pStyle w:val="ListParagraph"/>
        <w:numPr>
          <w:ilvl w:val="0"/>
          <w:numId w:val="40"/>
        </w:numPr>
        <w:ind w:left="426"/>
        <w:rPr>
          <w:rFonts w:ascii="Arial Narrow" w:hAnsi="Arial Narrow"/>
          <w:bCs/>
        </w:rPr>
      </w:pPr>
      <w:r w:rsidRPr="00F83DF9">
        <w:rPr>
          <w:rFonts w:ascii="Arial Narrow" w:hAnsi="Arial Narrow"/>
          <w:bCs/>
          <w:u w:val="single"/>
        </w:rPr>
        <w:t>Rješenjem o upisu u imenik ovlaštenih voditelja građenja</w:t>
      </w:r>
      <w:r w:rsidRPr="00F83DF9">
        <w:rPr>
          <w:rFonts w:ascii="Arial Narrow" w:hAnsi="Arial Narrow"/>
          <w:bCs/>
        </w:rPr>
        <w:t xml:space="preserve"> izdane od Hrvatske komore inženjera građevinarstva.</w:t>
      </w:r>
    </w:p>
    <w:p w14:paraId="5701CADD" w14:textId="77777777" w:rsidR="00C84C78" w:rsidRPr="00FE34CD" w:rsidRDefault="00736B1F" w:rsidP="00EC57C3">
      <w:pPr>
        <w:pStyle w:val="Heading2"/>
      </w:pPr>
      <w:r w:rsidRPr="00FE34CD">
        <w:t>24.4</w:t>
      </w:r>
      <w:r w:rsidR="001E06ED" w:rsidRPr="00FE34CD">
        <w:t xml:space="preserve"> </w:t>
      </w:r>
      <w:r w:rsidR="00C84C78" w:rsidRPr="00FE34CD">
        <w:t>Uvjeti sposobnosti u slučaju zajednice gospodarskih subjekata</w:t>
      </w:r>
      <w:bookmarkEnd w:id="256"/>
    </w:p>
    <w:p w14:paraId="7AD06549" w14:textId="0878B979" w:rsidR="00C84C78" w:rsidRPr="0070532A" w:rsidRDefault="00C84C78">
      <w:pPr>
        <w:rPr>
          <w:rFonts w:ascii="Arial Narrow" w:hAnsi="Arial Narrow"/>
        </w:rPr>
      </w:pPr>
      <w:bookmarkStart w:id="257" w:name="_Toc358620037"/>
      <w:bookmarkStart w:id="258" w:name="_Toc358619827"/>
      <w:bookmarkStart w:id="259" w:name="_Toc358618635"/>
      <w:bookmarkStart w:id="260" w:name="_Toc358617934"/>
      <w:bookmarkStart w:id="261" w:name="_Toc358617732"/>
      <w:bookmarkStart w:id="262" w:name="_Toc358620036"/>
      <w:bookmarkStart w:id="263" w:name="_Toc358619826"/>
      <w:bookmarkStart w:id="264" w:name="_Toc358618634"/>
      <w:bookmarkStart w:id="265" w:name="_Toc358617933"/>
      <w:bookmarkStart w:id="266" w:name="_Toc358617731"/>
      <w:bookmarkStart w:id="267" w:name="_Toc383618629"/>
      <w:bookmarkStart w:id="268" w:name="_Toc383608828"/>
      <w:bookmarkStart w:id="269" w:name="_Toc383618628"/>
      <w:bookmarkStart w:id="270" w:name="_Toc383608827"/>
      <w:bookmarkStart w:id="271" w:name="_Toc383618627"/>
      <w:bookmarkStart w:id="272" w:name="_Toc383608826"/>
      <w:bookmarkStart w:id="273" w:name="_Toc383618626"/>
      <w:bookmarkStart w:id="274" w:name="_Toc383608825"/>
      <w:bookmarkStart w:id="275" w:name="_Toc383618625"/>
      <w:bookmarkStart w:id="276" w:name="_Toc383608824"/>
      <w:bookmarkStart w:id="277" w:name="_Toc383618624"/>
      <w:bookmarkStart w:id="278" w:name="_Toc383608823"/>
      <w:bookmarkStart w:id="279" w:name="_Toc383618623"/>
      <w:bookmarkStart w:id="280" w:name="_Toc383608822"/>
      <w:bookmarkStart w:id="281" w:name="_Toc383618622"/>
      <w:bookmarkStart w:id="282" w:name="_Toc383608821"/>
      <w:bookmarkStart w:id="283" w:name="_Toc383618621"/>
      <w:bookmarkStart w:id="284" w:name="_Toc383608820"/>
      <w:bookmarkStart w:id="285" w:name="_Toc383618620"/>
      <w:bookmarkStart w:id="286" w:name="_Toc383608819"/>
      <w:bookmarkStart w:id="287" w:name="_Toc383618619"/>
      <w:bookmarkStart w:id="288" w:name="_Toc383608818"/>
      <w:bookmarkStart w:id="289" w:name="_Toc383618618"/>
      <w:bookmarkStart w:id="290" w:name="_Toc383608817"/>
      <w:bookmarkStart w:id="291" w:name="_Toc36710441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70532A">
        <w:rPr>
          <w:rFonts w:ascii="Arial Narrow" w:hAnsi="Arial Narrow"/>
        </w:rPr>
        <w:t>U slučaju zajednice gospodarskih subjekata, sv</w:t>
      </w:r>
      <w:r w:rsidR="008D3EC5">
        <w:rPr>
          <w:rFonts w:ascii="Arial Narrow" w:hAnsi="Arial Narrow"/>
        </w:rPr>
        <w:t>ak</w:t>
      </w:r>
      <w:r w:rsidRPr="0070532A">
        <w:rPr>
          <w:rFonts w:ascii="Arial Narrow" w:hAnsi="Arial Narrow"/>
        </w:rPr>
        <w:t>i član zajednice obvez</w:t>
      </w:r>
      <w:r w:rsidR="008D3EC5">
        <w:rPr>
          <w:rFonts w:ascii="Arial Narrow" w:hAnsi="Arial Narrow"/>
        </w:rPr>
        <w:t>a</w:t>
      </w:r>
      <w:r w:rsidRPr="0070532A">
        <w:rPr>
          <w:rFonts w:ascii="Arial Narrow" w:hAnsi="Arial Narrow"/>
        </w:rPr>
        <w:t xml:space="preserve">n </w:t>
      </w:r>
      <w:r w:rsidR="008D3EC5">
        <w:rPr>
          <w:rFonts w:ascii="Arial Narrow" w:hAnsi="Arial Narrow"/>
        </w:rPr>
        <w:t>je</w:t>
      </w:r>
      <w:r w:rsidRPr="0070532A">
        <w:rPr>
          <w:rFonts w:ascii="Arial Narrow" w:hAnsi="Arial Narrow"/>
        </w:rPr>
        <w:t xml:space="preserve"> pojedinačno dokazati svoju sposobnost za obavljanje profesionalne djelatnosti. Zajednica gospodarskih subjekata može se osloniti na sposobnost članova zajednice ponuditelja ili drugih subjekata kod dokazivanja tehničke i stručne sposobnosti.</w:t>
      </w:r>
    </w:p>
    <w:p w14:paraId="27CA9C07" w14:textId="77777777" w:rsidR="00C84C78" w:rsidRPr="00FB748E" w:rsidRDefault="00FB748E" w:rsidP="00F83DF9">
      <w:pPr>
        <w:pStyle w:val="Heading1"/>
      </w:pPr>
      <w:bookmarkStart w:id="292" w:name="_Toc475706438"/>
      <w:r w:rsidRPr="00FB748E">
        <w:t xml:space="preserve">25. </w:t>
      </w:r>
      <w:r w:rsidR="00C84C78" w:rsidRPr="00FB748E">
        <w:t>Dostupnost dokumentacije</w:t>
      </w:r>
      <w:bookmarkEnd w:id="292"/>
    </w:p>
    <w:p w14:paraId="22D091C9" w14:textId="77777777" w:rsidR="00C84C78" w:rsidRPr="0070532A" w:rsidRDefault="00C84C78">
      <w:pPr>
        <w:rPr>
          <w:rFonts w:ascii="Arial Narrow" w:hAnsi="Arial Narrow"/>
        </w:rPr>
      </w:pPr>
      <w:r w:rsidRPr="0070532A">
        <w:rPr>
          <w:rFonts w:ascii="Arial Narrow" w:hAnsi="Arial Narrow"/>
        </w:rPr>
        <w:t>Naručitelj je svim zainteresiranim gospodarskim subjektima, neograničeno i u cijelosti, u Elektroničkom oglasniku javne nabave u Narodnim novinama, stavio na raspolaganje cjelovitu Dokumentaciju o nabavi.</w:t>
      </w:r>
    </w:p>
    <w:p w14:paraId="36758C4F" w14:textId="77777777" w:rsidR="00C84C78" w:rsidRPr="0070532A" w:rsidRDefault="00C84C78">
      <w:pPr>
        <w:rPr>
          <w:rFonts w:ascii="Arial Narrow" w:hAnsi="Arial Narrow"/>
        </w:rPr>
      </w:pPr>
      <w:r w:rsidRPr="0070532A">
        <w:rPr>
          <w:rFonts w:ascii="Arial Narrow" w:hAnsi="Arial Narrow"/>
        </w:rPr>
        <w:t>Gospodarski subjekti snose odgovornost za pažljivu procjenu Dokumentacije o nabavi i za bilo koju promjenu Dokumentacije o nabavi koja se objavi tijekom trajanja postupka nabave.</w:t>
      </w:r>
    </w:p>
    <w:p w14:paraId="1F654972" w14:textId="2BB4D44E" w:rsidR="00910867" w:rsidRPr="0070532A" w:rsidRDefault="00910867" w:rsidP="00F83DF9">
      <w:pPr>
        <w:pStyle w:val="Heading1"/>
      </w:pPr>
      <w:bookmarkStart w:id="293" w:name="_Toc367104423"/>
      <w:bookmarkStart w:id="294" w:name="_Toc367104422"/>
      <w:bookmarkStart w:id="295" w:name="_Toc475706439"/>
      <w:bookmarkStart w:id="296" w:name="_Toc401817649"/>
      <w:bookmarkStart w:id="297" w:name="_Toc382897186"/>
      <w:bookmarkStart w:id="298" w:name="_Toc475706440"/>
      <w:bookmarkEnd w:id="293"/>
      <w:bookmarkEnd w:id="294"/>
      <w:r>
        <w:t xml:space="preserve">26. </w:t>
      </w:r>
      <w:r w:rsidRPr="0070532A">
        <w:t xml:space="preserve">Podaci o terminu posjeta gradilištu </w:t>
      </w:r>
      <w:bookmarkEnd w:id="295"/>
      <w:bookmarkEnd w:id="296"/>
      <w:bookmarkEnd w:id="297"/>
    </w:p>
    <w:p w14:paraId="0BBF535D" w14:textId="04954177" w:rsidR="00910867" w:rsidRPr="0070532A" w:rsidRDefault="00910867" w:rsidP="00910867">
      <w:pPr>
        <w:rPr>
          <w:rFonts w:ascii="Arial Narrow" w:hAnsi="Arial Narrow"/>
        </w:rPr>
      </w:pPr>
      <w:r w:rsidRPr="0070532A">
        <w:rPr>
          <w:rFonts w:ascii="Arial Narrow" w:hAnsi="Arial Narrow"/>
        </w:rPr>
        <w:t>Zainteresirani gospodarski subjekt nije obavezan pregledati buduće gradilište za potrebe izrade ponude, no posjet se preporuča. Posjet gradilištu će biti organiziran od strane Naručitelja</w:t>
      </w:r>
      <w:r w:rsidR="00643196">
        <w:rPr>
          <w:rFonts w:ascii="Arial Narrow" w:hAnsi="Arial Narrow"/>
        </w:rPr>
        <w:t xml:space="preserve"> dana </w:t>
      </w:r>
      <w:r w:rsidR="00643196" w:rsidRPr="00643196">
        <w:rPr>
          <w:rFonts w:ascii="Arial Narrow" w:hAnsi="Arial Narrow"/>
          <w:b/>
          <w:bCs/>
          <w:color w:val="0070C0"/>
        </w:rPr>
        <w:t>06</w:t>
      </w:r>
      <w:r w:rsidRPr="00643196">
        <w:rPr>
          <w:rFonts w:ascii="Arial Narrow" w:hAnsi="Arial Narrow"/>
          <w:b/>
          <w:bCs/>
          <w:color w:val="0070C0"/>
        </w:rPr>
        <w:t>.</w:t>
      </w:r>
      <w:r w:rsidR="00643196" w:rsidRPr="00643196">
        <w:rPr>
          <w:rFonts w:ascii="Arial Narrow" w:hAnsi="Arial Narrow"/>
          <w:b/>
          <w:bCs/>
          <w:color w:val="0070C0"/>
        </w:rPr>
        <w:t>05.2021.</w:t>
      </w:r>
      <w:r w:rsidR="00643196" w:rsidRPr="00643196">
        <w:rPr>
          <w:rFonts w:ascii="Arial Narrow" w:hAnsi="Arial Narrow"/>
          <w:color w:val="0070C0"/>
        </w:rPr>
        <w:t xml:space="preserve"> </w:t>
      </w:r>
      <w:r w:rsidR="00643196">
        <w:rPr>
          <w:rFonts w:ascii="Arial Narrow" w:hAnsi="Arial Narrow"/>
        </w:rPr>
        <w:t xml:space="preserve">s početkom </w:t>
      </w:r>
      <w:r w:rsidR="00643196" w:rsidRPr="00643196">
        <w:rPr>
          <w:rFonts w:ascii="Arial Narrow" w:hAnsi="Arial Narrow"/>
          <w:b/>
          <w:bCs/>
          <w:color w:val="0070C0"/>
        </w:rPr>
        <w:t>u 10:00 h</w:t>
      </w:r>
      <w:r w:rsidR="00643196">
        <w:rPr>
          <w:rFonts w:ascii="Arial Narrow" w:hAnsi="Arial Narrow"/>
        </w:rPr>
        <w:t>.</w:t>
      </w:r>
    </w:p>
    <w:p w14:paraId="45EDCC0F" w14:textId="1A32ADBC" w:rsidR="00910867" w:rsidRPr="0070532A" w:rsidRDefault="00910867" w:rsidP="00910867">
      <w:pPr>
        <w:rPr>
          <w:rFonts w:ascii="Arial Narrow" w:hAnsi="Arial Narrow"/>
        </w:rPr>
      </w:pPr>
      <w:r w:rsidRPr="0070532A">
        <w:rPr>
          <w:rFonts w:ascii="Arial Narrow" w:hAnsi="Arial Narrow"/>
        </w:rPr>
        <w:t>Gospodarski subjekti su dužni</w:t>
      </w:r>
      <w:r w:rsidR="00643196">
        <w:rPr>
          <w:rFonts w:ascii="Arial Narrow" w:hAnsi="Arial Narrow"/>
        </w:rPr>
        <w:t xml:space="preserve"> elektronički (na e-adresu)</w:t>
      </w:r>
      <w:r w:rsidRPr="0070532A">
        <w:rPr>
          <w:rFonts w:ascii="Arial Narrow" w:hAnsi="Arial Narrow"/>
        </w:rPr>
        <w:t xml:space="preserve"> najaviti </w:t>
      </w:r>
      <w:r w:rsidR="00643196">
        <w:rPr>
          <w:rFonts w:ascii="Arial Narrow" w:hAnsi="Arial Narrow"/>
        </w:rPr>
        <w:t>dolazak</w:t>
      </w:r>
      <w:r w:rsidR="00241B69">
        <w:rPr>
          <w:rFonts w:ascii="Arial Narrow" w:hAnsi="Arial Narrow"/>
        </w:rPr>
        <w:t xml:space="preserve"> </w:t>
      </w:r>
      <w:r w:rsidRPr="0070532A">
        <w:rPr>
          <w:rFonts w:ascii="Arial Narrow" w:hAnsi="Arial Narrow"/>
        </w:rPr>
        <w:t xml:space="preserve">najmanje 48 sati unaprijed na kontakt naveden u </w:t>
      </w:r>
      <w:r>
        <w:rPr>
          <w:rFonts w:ascii="Arial Narrow" w:hAnsi="Arial Narrow"/>
        </w:rPr>
        <w:t xml:space="preserve">stavku 4. </w:t>
      </w:r>
      <w:r w:rsidR="00643196">
        <w:rPr>
          <w:rFonts w:ascii="Arial Narrow" w:hAnsi="Arial Narrow"/>
        </w:rPr>
        <w:t>o</w:t>
      </w:r>
      <w:r>
        <w:rPr>
          <w:rFonts w:ascii="Arial Narrow" w:hAnsi="Arial Narrow"/>
        </w:rPr>
        <w:t>vih Uputa</w:t>
      </w:r>
      <w:r w:rsidRPr="0070532A">
        <w:rPr>
          <w:rFonts w:ascii="Arial Narrow" w:hAnsi="Arial Narrow"/>
        </w:rPr>
        <w:t>. Najava mora sadržavati podatke o gospodarskom subjektu</w:t>
      </w:r>
      <w:r w:rsidR="00897EF2">
        <w:rPr>
          <w:rFonts w:ascii="Arial Narrow" w:hAnsi="Arial Narrow"/>
        </w:rPr>
        <w:t>;</w:t>
      </w:r>
      <w:r w:rsidRPr="0070532A">
        <w:rPr>
          <w:rFonts w:ascii="Arial Narrow" w:hAnsi="Arial Narrow"/>
        </w:rPr>
        <w:t xml:space="preserve"> naziv i adresu, OIB, kontakt telefon, </w:t>
      </w:r>
      <w:r w:rsidRPr="0070532A">
        <w:rPr>
          <w:rFonts w:ascii="Arial Narrow" w:hAnsi="Arial Narrow"/>
        </w:rPr>
        <w:lastRenderedPageBreak/>
        <w:t xml:space="preserve">kontakt osobu i adresu elektroničke pošte te navod o osobama koje će </w:t>
      </w:r>
      <w:proofErr w:type="spellStart"/>
      <w:r w:rsidRPr="0070532A">
        <w:rPr>
          <w:rFonts w:ascii="Arial Narrow" w:hAnsi="Arial Narrow"/>
        </w:rPr>
        <w:t>nazočiti</w:t>
      </w:r>
      <w:proofErr w:type="spellEnd"/>
      <w:r w:rsidRPr="0070532A">
        <w:rPr>
          <w:rFonts w:ascii="Arial Narrow" w:hAnsi="Arial Narrow"/>
        </w:rPr>
        <w:t xml:space="preserve"> pregledu. </w:t>
      </w:r>
      <w:r>
        <w:rPr>
          <w:rFonts w:ascii="Arial Narrow" w:hAnsi="Arial Narrow"/>
        </w:rPr>
        <w:t>Ponuditelj</w:t>
      </w:r>
      <w:r w:rsidR="00643196">
        <w:rPr>
          <w:rFonts w:ascii="Arial Narrow" w:hAnsi="Arial Narrow"/>
        </w:rPr>
        <w:t>i</w:t>
      </w:r>
      <w:r>
        <w:rPr>
          <w:rFonts w:ascii="Arial Narrow" w:hAnsi="Arial Narrow"/>
        </w:rPr>
        <w:t xml:space="preserve"> će za pregled dobiti do 45 minuta</w:t>
      </w:r>
      <w:r w:rsidR="00643196">
        <w:rPr>
          <w:rFonts w:ascii="Arial Narrow" w:hAnsi="Arial Narrow"/>
        </w:rPr>
        <w:t xml:space="preserve"> samo</w:t>
      </w:r>
      <w:r w:rsidR="00241B69">
        <w:rPr>
          <w:rFonts w:ascii="Arial Narrow" w:hAnsi="Arial Narrow"/>
        </w:rPr>
        <w:t xml:space="preserve"> </w:t>
      </w:r>
      <w:r w:rsidR="00643196">
        <w:rPr>
          <w:rFonts w:ascii="Arial Narrow" w:hAnsi="Arial Narrow"/>
        </w:rPr>
        <w:t>a</w:t>
      </w:r>
      <w:r w:rsidR="00241B69">
        <w:rPr>
          <w:rFonts w:ascii="Arial Narrow" w:hAnsi="Arial Narrow"/>
        </w:rPr>
        <w:t xml:space="preserve">ko </w:t>
      </w:r>
      <w:r w:rsidR="00643196">
        <w:rPr>
          <w:rFonts w:ascii="Arial Narrow" w:hAnsi="Arial Narrow"/>
        </w:rPr>
        <w:t>su</w:t>
      </w:r>
      <w:r w:rsidR="00241B69">
        <w:rPr>
          <w:rFonts w:ascii="Arial Narrow" w:hAnsi="Arial Narrow"/>
        </w:rPr>
        <w:t xml:space="preserve"> opremljen</w:t>
      </w:r>
      <w:r w:rsidR="00643196">
        <w:rPr>
          <w:rFonts w:ascii="Arial Narrow" w:hAnsi="Arial Narrow"/>
        </w:rPr>
        <w:t>i</w:t>
      </w:r>
      <w:r w:rsidR="00241B69">
        <w:rPr>
          <w:rFonts w:ascii="Arial Narrow" w:hAnsi="Arial Narrow"/>
        </w:rPr>
        <w:t xml:space="preserve"> za obilazak gradilišta: građevinske cipele, kaciga, prsluk </w:t>
      </w:r>
      <w:r w:rsidR="00897EF2">
        <w:rPr>
          <w:rFonts w:ascii="Arial Narrow" w:hAnsi="Arial Narrow"/>
        </w:rPr>
        <w:t>visoke vidljivosti</w:t>
      </w:r>
      <w:r>
        <w:rPr>
          <w:rFonts w:ascii="Arial Narrow" w:hAnsi="Arial Narrow"/>
        </w:rPr>
        <w:t xml:space="preserve">.   </w:t>
      </w:r>
    </w:p>
    <w:p w14:paraId="4EBA3AE8" w14:textId="77777777" w:rsidR="00910867" w:rsidRPr="0070532A" w:rsidRDefault="00910867" w:rsidP="00910867">
      <w:pPr>
        <w:rPr>
          <w:rFonts w:ascii="Arial Narrow" w:hAnsi="Arial Narrow"/>
        </w:rPr>
      </w:pPr>
      <w:r w:rsidRPr="0070532A">
        <w:rPr>
          <w:rFonts w:ascii="Arial Narrow" w:hAnsi="Arial Narrow"/>
        </w:rPr>
        <w:t xml:space="preserve">Gospodarski subjekti snose odgovornost za pažljivu procjenu dostupne dokumentacije za pregled, kao i za pribavljanje pouzdanih informacija koje se tiču bilo kojeg uvjeta i obveza koje mogu na bilo koji način utjecati na iznos ponude ili prirodu nabave ili izvršenja radova. </w:t>
      </w:r>
    </w:p>
    <w:p w14:paraId="5564F2BB" w14:textId="77777777" w:rsidR="00C84C78" w:rsidRPr="001F10A4" w:rsidRDefault="00FB748E" w:rsidP="00F83DF9">
      <w:pPr>
        <w:pStyle w:val="Heading1"/>
      </w:pPr>
      <w:r w:rsidRPr="001F10A4">
        <w:t xml:space="preserve">27. </w:t>
      </w:r>
      <w:r w:rsidR="00C84C78" w:rsidRPr="001F10A4">
        <w:t>Trošak ponude i preuzimanje Dokumentacije o nabavi</w:t>
      </w:r>
      <w:bookmarkEnd w:id="298"/>
    </w:p>
    <w:p w14:paraId="1CC0C5CE" w14:textId="77777777" w:rsidR="00C84C78" w:rsidRPr="0070532A" w:rsidRDefault="00C84C78">
      <w:pPr>
        <w:rPr>
          <w:rFonts w:ascii="Arial Narrow" w:hAnsi="Arial Narrow"/>
        </w:rPr>
      </w:pPr>
      <w:r w:rsidRPr="0070532A">
        <w:rPr>
          <w:rFonts w:ascii="Arial Narrow" w:hAnsi="Arial Narrow"/>
        </w:rPr>
        <w:t xml:space="preserve">Trošak pripreme i podnošenja ponude u cijelosti snosi ponuditelj. </w:t>
      </w:r>
    </w:p>
    <w:p w14:paraId="2A712975" w14:textId="77777777" w:rsidR="00C84C78" w:rsidRPr="0070532A" w:rsidRDefault="00C84C78">
      <w:pPr>
        <w:rPr>
          <w:rFonts w:ascii="Arial Narrow" w:hAnsi="Arial Narrow"/>
        </w:rPr>
      </w:pPr>
      <w:r w:rsidRPr="0070532A">
        <w:rPr>
          <w:rFonts w:ascii="Arial Narrow" w:hAnsi="Arial Narrow"/>
        </w:rPr>
        <w:t xml:space="preserve">Dokumentacija o nabavi se ne naplaćuje </w:t>
      </w:r>
      <w:r w:rsidR="00FF6C04">
        <w:rPr>
          <w:rFonts w:ascii="Arial Narrow" w:hAnsi="Arial Narrow"/>
        </w:rPr>
        <w:t>i</w:t>
      </w:r>
      <w:r w:rsidRPr="0070532A">
        <w:rPr>
          <w:rFonts w:ascii="Arial Narrow" w:hAnsi="Arial Narrow"/>
        </w:rPr>
        <w:t xml:space="preserve"> može </w:t>
      </w:r>
      <w:r w:rsidR="00FF6C04">
        <w:rPr>
          <w:rFonts w:ascii="Arial Narrow" w:hAnsi="Arial Narrow"/>
        </w:rPr>
        <w:t xml:space="preserve">se </w:t>
      </w:r>
      <w:r w:rsidRPr="0070532A">
        <w:rPr>
          <w:rFonts w:ascii="Arial Narrow" w:hAnsi="Arial Narrow"/>
        </w:rPr>
        <w:t>preuzeti neograničeno i u cijelosti u elektroničkom obliku na internetskoj stranici E</w:t>
      </w:r>
      <w:r w:rsidR="00FB748E">
        <w:rPr>
          <w:rFonts w:ascii="Arial Narrow" w:hAnsi="Arial Narrow"/>
        </w:rPr>
        <w:t>OJN</w:t>
      </w:r>
      <w:r w:rsidRPr="0070532A">
        <w:rPr>
          <w:rFonts w:ascii="Arial Narrow" w:hAnsi="Arial Narrow"/>
        </w:rPr>
        <w:t xml:space="preserve">: </w:t>
      </w:r>
      <w:hyperlink r:id="rId13" w:history="1">
        <w:r w:rsidR="000041B7" w:rsidRPr="00E921FB">
          <w:rPr>
            <w:rStyle w:val="Hyperlink"/>
            <w:rFonts w:ascii="Arial Narrow" w:hAnsi="Arial Narrow" w:cs="ArialMT"/>
            <w:szCs w:val="20"/>
          </w:rPr>
          <w:t>https://eojn.nn.hr/Oglasnik/</w:t>
        </w:r>
      </w:hyperlink>
      <w:r w:rsidRPr="0070532A">
        <w:rPr>
          <w:rFonts w:ascii="Arial Narrow" w:hAnsi="Arial Narrow"/>
        </w:rPr>
        <w:t xml:space="preserve"> </w:t>
      </w:r>
    </w:p>
    <w:p w14:paraId="52503B21" w14:textId="77777777" w:rsidR="00C84C78" w:rsidRPr="0070532A" w:rsidRDefault="00FF6C04">
      <w:pPr>
        <w:rPr>
          <w:rFonts w:ascii="Arial Narrow" w:hAnsi="Arial Narrow"/>
        </w:rPr>
      </w:pPr>
      <w:r>
        <w:rPr>
          <w:rFonts w:ascii="Arial Narrow" w:hAnsi="Arial Narrow"/>
        </w:rPr>
        <w:t>Za</w:t>
      </w:r>
      <w:r w:rsidR="00C84C78" w:rsidRPr="0070532A">
        <w:rPr>
          <w:rFonts w:ascii="Arial Narrow" w:hAnsi="Arial Narrow"/>
        </w:rPr>
        <w:t xml:space="preserve"> preuzimanj</w:t>
      </w:r>
      <w:r>
        <w:rPr>
          <w:rFonts w:ascii="Arial Narrow" w:hAnsi="Arial Narrow"/>
        </w:rPr>
        <w:t>e</w:t>
      </w:r>
      <w:r w:rsidR="00C84C78" w:rsidRPr="0070532A">
        <w:rPr>
          <w:rFonts w:ascii="Arial Narrow" w:hAnsi="Arial Narrow"/>
        </w:rPr>
        <w:t xml:space="preserve"> dokumentacije, </w:t>
      </w:r>
      <w:r>
        <w:rPr>
          <w:rFonts w:ascii="Arial Narrow" w:hAnsi="Arial Narrow"/>
        </w:rPr>
        <w:t>gospodarski subjekt se</w:t>
      </w:r>
      <w:r w:rsidR="00C84C78" w:rsidRPr="0070532A">
        <w:rPr>
          <w:rFonts w:ascii="Arial Narrow" w:hAnsi="Arial Narrow"/>
        </w:rPr>
        <w:t xml:space="preserve"> mora registrirati i prijaviti</w:t>
      </w:r>
      <w:r>
        <w:rPr>
          <w:rFonts w:ascii="Arial Narrow" w:hAnsi="Arial Narrow"/>
        </w:rPr>
        <w:t xml:space="preserve"> u EOJN da</w:t>
      </w:r>
      <w:r w:rsidR="00C84C78" w:rsidRPr="0070532A">
        <w:rPr>
          <w:rFonts w:ascii="Arial Narrow" w:hAnsi="Arial Narrow"/>
        </w:rPr>
        <w:t xml:space="preserve"> bi bili evidentirani kao zainteresirani subjekti te kako bi im sustav slao sve dodatne obavijesti o postupku. </w:t>
      </w:r>
    </w:p>
    <w:p w14:paraId="06FB5586" w14:textId="77777777" w:rsidR="005256EC" w:rsidRDefault="00C84C78" w:rsidP="005256EC">
      <w:pPr>
        <w:rPr>
          <w:rFonts w:ascii="Arial Narrow" w:hAnsi="Arial Narrow"/>
        </w:rPr>
      </w:pPr>
      <w:r w:rsidRPr="0070532A">
        <w:rPr>
          <w:rFonts w:ascii="Arial Narrow" w:hAnsi="Arial Narrow"/>
        </w:rPr>
        <w:t>U slučaju da gospodarski subjekt podnese ponudu bez prethodne registracije na portalu E</w:t>
      </w:r>
      <w:r w:rsidR="00FB748E">
        <w:rPr>
          <w:rFonts w:ascii="Arial Narrow" w:hAnsi="Arial Narrow"/>
        </w:rPr>
        <w:t>OJN</w:t>
      </w:r>
      <w:r w:rsidRPr="0070532A">
        <w:rPr>
          <w:rFonts w:ascii="Arial Narrow" w:hAnsi="Arial Narrow"/>
        </w:rPr>
        <w:t xml:space="preserve">, sam snosi rizik izrade ponude na neodgovarajućoj podlozi (Dokumentaciji o nabavi). </w:t>
      </w:r>
      <w:bookmarkStart w:id="299" w:name="_Toc382897187"/>
      <w:bookmarkStart w:id="300" w:name="_Toc475706441"/>
    </w:p>
    <w:p w14:paraId="775B1CC9" w14:textId="6DEDDC41" w:rsidR="00C84C78" w:rsidRPr="005256EC" w:rsidRDefault="005256EC" w:rsidP="005256EC">
      <w:pPr>
        <w:rPr>
          <w:rFonts w:ascii="Arial Narrow" w:hAnsi="Arial Narrow"/>
          <w:b/>
          <w:bCs/>
          <w:sz w:val="24"/>
          <w:szCs w:val="24"/>
        </w:rPr>
      </w:pPr>
      <w:r w:rsidRPr="005256EC">
        <w:rPr>
          <w:rFonts w:ascii="Arial Narrow" w:hAnsi="Arial Narrow"/>
          <w:b/>
          <w:bCs/>
          <w:sz w:val="24"/>
          <w:szCs w:val="24"/>
        </w:rPr>
        <w:t xml:space="preserve">28. </w:t>
      </w:r>
      <w:r w:rsidR="00C84C78" w:rsidRPr="005256EC">
        <w:rPr>
          <w:rFonts w:ascii="Arial Narrow" w:hAnsi="Arial Narrow"/>
          <w:b/>
          <w:bCs/>
          <w:sz w:val="24"/>
          <w:szCs w:val="24"/>
        </w:rPr>
        <w:t xml:space="preserve">Dodatne informacije, objašnjenja te izmjene Dokumentacije </w:t>
      </w:r>
      <w:bookmarkEnd w:id="299"/>
      <w:r w:rsidR="00C84C78" w:rsidRPr="005256EC">
        <w:rPr>
          <w:rFonts w:ascii="Arial Narrow" w:hAnsi="Arial Narrow"/>
          <w:b/>
          <w:bCs/>
          <w:sz w:val="24"/>
          <w:szCs w:val="24"/>
        </w:rPr>
        <w:t>o nabavi</w:t>
      </w:r>
      <w:bookmarkEnd w:id="300"/>
    </w:p>
    <w:p w14:paraId="7D6C4F6A" w14:textId="77777777" w:rsidR="00C84C78" w:rsidRPr="0070532A" w:rsidRDefault="00C84C78">
      <w:pPr>
        <w:rPr>
          <w:rFonts w:ascii="Arial Narrow" w:hAnsi="Arial Narrow"/>
        </w:rPr>
      </w:pPr>
      <w:r w:rsidRPr="0070532A">
        <w:rPr>
          <w:rFonts w:ascii="Arial Narrow" w:hAnsi="Arial Narrow"/>
        </w:rPr>
        <w:t>Naručitelj može u svako doba, a prije isteka roka za podnošenje ponuda, iz bilo kojeg razloga, bilo na vlastitu inicijativu, bilo kao odgovor na zahtjev gospodarskog subjekta za dodatnim informacijama i objašnjenjima, bilo prema nalogu Državne komisije za kontrolu postupaka javne nabave, izmijeniti Dokumentaciju o nabavi.</w:t>
      </w:r>
    </w:p>
    <w:p w14:paraId="3F2F9436" w14:textId="77777777" w:rsidR="00C84C78" w:rsidRPr="0070532A" w:rsidRDefault="00C84C78">
      <w:pPr>
        <w:rPr>
          <w:rFonts w:ascii="Arial Narrow" w:hAnsi="Arial Narrow" w:cs="ArialMT"/>
        </w:rPr>
      </w:pPr>
      <w:r w:rsidRPr="0070532A">
        <w:rPr>
          <w:rFonts w:ascii="Arial Narrow" w:hAnsi="Arial Narrow"/>
        </w:rPr>
        <w:t xml:space="preserve">Za vrijeme roka za dostavu ponuda gospodarski subjekti mogu zahtijevati objašnjenja i izmjene vezane za Dokumentaciju o nabavi, a Naručitelj je dužan odgovor staviti na raspolaganje na istim internetskim stranicama na kojima je dostupna i osnovna dokumentacija bez navođenja podataka o podnositelju zahtjeva. </w:t>
      </w:r>
    </w:p>
    <w:p w14:paraId="1F55BB74" w14:textId="77777777" w:rsidR="00C84C78" w:rsidRPr="0070532A" w:rsidRDefault="00FF6C04">
      <w:pPr>
        <w:rPr>
          <w:rFonts w:ascii="Arial Narrow" w:hAnsi="Arial Narrow"/>
        </w:rPr>
      </w:pPr>
      <w:r>
        <w:rPr>
          <w:rFonts w:ascii="Arial Narrow" w:hAnsi="Arial Narrow" w:cs="ArialMT"/>
        </w:rPr>
        <w:t>P</w:t>
      </w:r>
      <w:r w:rsidR="00C84C78" w:rsidRPr="0070532A">
        <w:rPr>
          <w:rFonts w:ascii="Arial Narrow" w:hAnsi="Arial Narrow" w:cs="ArialMT"/>
        </w:rPr>
        <w:t>itanja</w:t>
      </w:r>
      <w:r>
        <w:rPr>
          <w:rFonts w:ascii="Arial Narrow" w:hAnsi="Arial Narrow" w:cs="ArialMT"/>
        </w:rPr>
        <w:t xml:space="preserve"> i</w:t>
      </w:r>
      <w:r w:rsidR="00C84C78" w:rsidRPr="0070532A">
        <w:rPr>
          <w:rFonts w:ascii="Arial Narrow" w:hAnsi="Arial Narrow" w:cs="ArialMT"/>
        </w:rPr>
        <w:t xml:space="preserve"> zahtjeve za pojašnjenjem dokumentacije o nabavi</w:t>
      </w:r>
      <w:r>
        <w:rPr>
          <w:rFonts w:ascii="Arial Narrow" w:hAnsi="Arial Narrow" w:cs="ArialMT"/>
        </w:rPr>
        <w:t xml:space="preserve"> g</w:t>
      </w:r>
      <w:r w:rsidRPr="0070532A">
        <w:rPr>
          <w:rFonts w:ascii="Arial Narrow" w:hAnsi="Arial Narrow" w:cs="ArialMT"/>
        </w:rPr>
        <w:t>ospodarski subjekti</w:t>
      </w:r>
      <w:r w:rsidR="00C84C78" w:rsidRPr="0070532A">
        <w:rPr>
          <w:rFonts w:ascii="Arial Narrow" w:hAnsi="Arial Narrow" w:cs="ArialMT"/>
        </w:rPr>
        <w:t xml:space="preserve"> mogu postavljati putem sustava EOJN RH-a </w:t>
      </w:r>
      <w:r>
        <w:rPr>
          <w:rFonts w:ascii="Arial Narrow" w:hAnsi="Arial Narrow" w:cs="ArialMT"/>
        </w:rPr>
        <w:t xml:space="preserve">kroz </w:t>
      </w:r>
      <w:r w:rsidR="00C84C78" w:rsidRPr="0070532A">
        <w:rPr>
          <w:rFonts w:ascii="Arial Narrow" w:hAnsi="Arial Narrow" w:cs="Calibri"/>
        </w:rPr>
        <w:t>modul Pitanja/Pojašnjenja dokumentacije za nadmetanje. Detaljne upute dostupne su na stranicama Oglasnika, na adresi:</w:t>
      </w:r>
      <w:r w:rsidR="00C84C78" w:rsidRPr="0070532A">
        <w:rPr>
          <w:rFonts w:ascii="Arial Narrow" w:hAnsi="Arial Narrow" w:cs="Calibri"/>
          <w:color w:val="FF0000"/>
        </w:rPr>
        <w:t xml:space="preserve"> </w:t>
      </w:r>
      <w:hyperlink r:id="rId14" w:history="1">
        <w:r w:rsidR="00C84C78" w:rsidRPr="0070532A">
          <w:rPr>
            <w:rStyle w:val="Hyperlink"/>
            <w:rFonts w:ascii="Arial Narrow" w:hAnsi="Arial Narrow" w:cs="Calibri"/>
          </w:rPr>
          <w:t>https://eojn.nn.hr</w:t>
        </w:r>
      </w:hyperlink>
      <w:r w:rsidR="00C84C78" w:rsidRPr="0070532A">
        <w:rPr>
          <w:rFonts w:ascii="Arial Narrow" w:hAnsi="Arial Narrow" w:cs="Calibri"/>
          <w:color w:val="000000"/>
        </w:rPr>
        <w:t xml:space="preserve"> </w:t>
      </w:r>
    </w:p>
    <w:p w14:paraId="370510D5" w14:textId="77777777" w:rsidR="00C84C78" w:rsidRPr="0070532A" w:rsidRDefault="00C84C78">
      <w:pPr>
        <w:rPr>
          <w:rFonts w:ascii="Arial Narrow" w:hAnsi="Arial Narrow" w:cs="Calibri"/>
        </w:rPr>
      </w:pPr>
      <w:r w:rsidRPr="0070532A">
        <w:rPr>
          <w:rFonts w:ascii="Arial Narrow" w:hAnsi="Arial Narrow"/>
        </w:rPr>
        <w:t xml:space="preserve">Pod uvjetom da je zahtjev dostavljen pravodobno, Naručitelj je obvezan odgovor staviti na raspolaganje najkasnije tijekom </w:t>
      </w:r>
      <w:r w:rsidRPr="0070532A">
        <w:rPr>
          <w:rFonts w:ascii="Arial Narrow" w:hAnsi="Arial Narrow"/>
          <w:b/>
        </w:rPr>
        <w:t>šestog dana</w:t>
      </w:r>
      <w:r w:rsidRPr="0070532A">
        <w:rPr>
          <w:rFonts w:ascii="Arial Narrow" w:hAnsi="Arial Narrow"/>
        </w:rPr>
        <w:t xml:space="preserve"> </w:t>
      </w:r>
      <w:r w:rsidRPr="0070532A">
        <w:rPr>
          <w:rFonts w:ascii="Arial Narrow" w:hAnsi="Arial Narrow" w:cs="Calibri"/>
        </w:rPr>
        <w:t>prije roka određenog za dostavu ponuda</w:t>
      </w:r>
      <w:r w:rsidRPr="0070532A">
        <w:rPr>
          <w:rFonts w:ascii="Arial Narrow" w:hAnsi="Arial Narrow"/>
        </w:rPr>
        <w:t xml:space="preserve"> u postupku javne nabave. Zahtjev je pravodoban ako je dostavljen Naručitelju najkasnije tijekom </w:t>
      </w:r>
      <w:r w:rsidRPr="0070532A">
        <w:rPr>
          <w:rFonts w:ascii="Arial Narrow" w:hAnsi="Arial Narrow"/>
          <w:b/>
        </w:rPr>
        <w:t>osmog dana</w:t>
      </w:r>
      <w:r w:rsidRPr="0070532A">
        <w:rPr>
          <w:rFonts w:ascii="Arial Narrow" w:hAnsi="Arial Narrow"/>
        </w:rPr>
        <w:t xml:space="preserve"> </w:t>
      </w:r>
      <w:r w:rsidRPr="0070532A">
        <w:rPr>
          <w:rFonts w:ascii="Arial Narrow" w:hAnsi="Arial Narrow" w:cs="Calibri"/>
        </w:rPr>
        <w:t>prije roka određenog za dostavu ponuda.</w:t>
      </w:r>
    </w:p>
    <w:p w14:paraId="58637DFD" w14:textId="77777777" w:rsidR="00C84C78" w:rsidRPr="0070532A" w:rsidRDefault="00C84C78">
      <w:pPr>
        <w:spacing w:after="120"/>
        <w:ind w:right="380"/>
        <w:rPr>
          <w:rFonts w:ascii="Arial Narrow" w:hAnsi="Arial Narrow" w:cs="Calibri"/>
        </w:rPr>
      </w:pPr>
      <w:r w:rsidRPr="0070532A">
        <w:rPr>
          <w:rFonts w:ascii="Arial Narrow" w:hAnsi="Arial Narrow" w:cs="Calibri"/>
        </w:rPr>
        <w:t>Naručitelj će produ</w:t>
      </w:r>
      <w:r w:rsidR="00D67471">
        <w:rPr>
          <w:rFonts w:ascii="Arial Narrow" w:hAnsi="Arial Narrow" w:cs="Calibri"/>
        </w:rPr>
        <w:t>lj</w:t>
      </w:r>
      <w:r w:rsidRPr="0070532A">
        <w:rPr>
          <w:rFonts w:ascii="Arial Narrow" w:hAnsi="Arial Narrow" w:cs="Calibri"/>
        </w:rPr>
        <w:t>iti rok za dostavu ponuda u sljedećim slučajevima:</w:t>
      </w:r>
    </w:p>
    <w:p w14:paraId="7BE53F1A" w14:textId="28DC87E8" w:rsidR="00C84C78" w:rsidRPr="001A71A2" w:rsidRDefault="00C84C78" w:rsidP="001A71A2">
      <w:pPr>
        <w:pStyle w:val="ListParagraph"/>
        <w:numPr>
          <w:ilvl w:val="0"/>
          <w:numId w:val="10"/>
        </w:numPr>
        <w:ind w:right="382"/>
        <w:rPr>
          <w:rFonts w:ascii="Arial Narrow" w:hAnsi="Arial Narrow" w:cs="Calibri"/>
        </w:rPr>
      </w:pPr>
      <w:r w:rsidRPr="001A71A2">
        <w:rPr>
          <w:rFonts w:ascii="Arial Narrow" w:hAnsi="Arial Narrow" w:cs="Calibri"/>
        </w:rPr>
        <w:t>ako dodatne informacije, objašnjenja ili izmjene u vezi s dokumentacijom o nabavi, iako pravodobno zatražene od strane gospodarskog subjekta, nisu stavljene na raspolaganje najkasnije tijekom šestog dana prije roka određenog za dostavu</w:t>
      </w:r>
    </w:p>
    <w:p w14:paraId="24B2D3BD" w14:textId="3631C310" w:rsidR="00C84C78" w:rsidRPr="001A71A2" w:rsidRDefault="00C84C78" w:rsidP="001A71A2">
      <w:pPr>
        <w:pStyle w:val="ListParagraph"/>
        <w:numPr>
          <w:ilvl w:val="0"/>
          <w:numId w:val="10"/>
        </w:numPr>
        <w:spacing w:after="120"/>
        <w:ind w:right="380"/>
        <w:rPr>
          <w:rFonts w:ascii="Arial Narrow" w:hAnsi="Arial Narrow" w:cs="Calibri"/>
        </w:rPr>
      </w:pPr>
      <w:r w:rsidRPr="001A71A2">
        <w:rPr>
          <w:rFonts w:ascii="Arial Narrow" w:hAnsi="Arial Narrow" w:cs="Calibri"/>
        </w:rPr>
        <w:t xml:space="preserve">ako je dokumentacija o nabavi </w:t>
      </w:r>
      <w:r w:rsidRPr="001A71A2">
        <w:rPr>
          <w:rFonts w:ascii="Arial Narrow" w:hAnsi="Arial Narrow" w:cs="Calibri"/>
          <w:b/>
        </w:rPr>
        <w:t>značajno</w:t>
      </w:r>
      <w:r w:rsidRPr="001A71A2">
        <w:rPr>
          <w:rFonts w:ascii="Arial Narrow" w:hAnsi="Arial Narrow" w:cs="Calibri"/>
        </w:rPr>
        <w:t xml:space="preserve"> izmijenjena.</w:t>
      </w:r>
    </w:p>
    <w:p w14:paraId="7B71C6E8" w14:textId="77777777" w:rsidR="00C84C78" w:rsidRPr="0070532A" w:rsidRDefault="00C84C78">
      <w:pPr>
        <w:spacing w:after="120"/>
        <w:ind w:right="380"/>
        <w:rPr>
          <w:rFonts w:ascii="Arial Narrow" w:hAnsi="Arial Narrow" w:cs="Calibri"/>
        </w:rPr>
      </w:pPr>
      <w:r w:rsidRPr="0070532A">
        <w:rPr>
          <w:rFonts w:ascii="Arial Narrow" w:hAnsi="Arial Narrow" w:cs="Calibri"/>
        </w:rPr>
        <w:t xml:space="preserve">U tim </w:t>
      </w:r>
      <w:r w:rsidR="00FF6C04">
        <w:rPr>
          <w:rFonts w:ascii="Arial Narrow" w:hAnsi="Arial Narrow" w:cs="Calibri"/>
        </w:rPr>
        <w:t>slučajevima Naručitelj će produlj</w:t>
      </w:r>
      <w:r w:rsidRPr="0070532A">
        <w:rPr>
          <w:rFonts w:ascii="Arial Narrow" w:hAnsi="Arial Narrow" w:cs="Calibri"/>
        </w:rPr>
        <w:t xml:space="preserve">iti rok za dostavu razmjerno važnosti dodatne informacije, objašnjenja ili izmjene, a najmanje za </w:t>
      </w:r>
      <w:r w:rsidRPr="0070532A">
        <w:rPr>
          <w:rFonts w:ascii="Arial Narrow" w:hAnsi="Arial Narrow" w:cs="Calibri"/>
          <w:b/>
        </w:rPr>
        <w:t>deset dana</w:t>
      </w:r>
      <w:r w:rsidRPr="0070532A">
        <w:rPr>
          <w:rFonts w:ascii="Arial Narrow" w:hAnsi="Arial Narrow" w:cs="Calibri"/>
        </w:rPr>
        <w:t xml:space="preserve"> od dana slanja ispravka poziva na nadmetanje.</w:t>
      </w:r>
    </w:p>
    <w:p w14:paraId="56E8BCE6" w14:textId="77777777" w:rsidR="00C84C78" w:rsidRPr="0070532A" w:rsidRDefault="00C84C78">
      <w:pPr>
        <w:spacing w:after="120"/>
        <w:ind w:right="380"/>
        <w:rPr>
          <w:rFonts w:ascii="Arial Narrow" w:hAnsi="Arial Narrow"/>
        </w:rPr>
      </w:pPr>
      <w:r w:rsidRPr="0070532A">
        <w:rPr>
          <w:rFonts w:ascii="Arial Narrow" w:hAnsi="Arial Narrow" w:cs="Calibri"/>
        </w:rPr>
        <w:t xml:space="preserve">Naručitelj nije obvezan produljiti rok za dostavu ako dodatne informacije, objašnjenja ili izmjene nisu bile pravodobno zatražene ili ako je njihova važnost zanemariva za pripremu i dostavu prilagođenih ponuda. </w:t>
      </w:r>
    </w:p>
    <w:p w14:paraId="39A39EE5" w14:textId="77777777" w:rsidR="00C84C78" w:rsidRPr="00FB748E" w:rsidRDefault="00FB748E" w:rsidP="00F83DF9">
      <w:pPr>
        <w:pStyle w:val="Heading1"/>
      </w:pPr>
      <w:bookmarkStart w:id="301" w:name="_Toc383618641"/>
      <w:bookmarkStart w:id="302" w:name="_Toc383608840"/>
      <w:bookmarkStart w:id="303" w:name="_Toc383618640"/>
      <w:bookmarkStart w:id="304" w:name="_Toc383608839"/>
      <w:bookmarkStart w:id="305" w:name="_Toc383618639"/>
      <w:bookmarkStart w:id="306" w:name="_Toc383608838"/>
      <w:bookmarkStart w:id="307" w:name="_Toc383618638"/>
      <w:bookmarkStart w:id="308" w:name="_Toc383608837"/>
      <w:bookmarkStart w:id="309" w:name="_Toc383618637"/>
      <w:bookmarkStart w:id="310" w:name="_Toc383608836"/>
      <w:bookmarkStart w:id="311" w:name="_Toc383618636"/>
      <w:bookmarkStart w:id="312" w:name="_Toc383608835"/>
      <w:bookmarkStart w:id="313" w:name="_Toc383618635"/>
      <w:bookmarkStart w:id="314" w:name="_Toc383608834"/>
      <w:bookmarkStart w:id="315" w:name="_Toc383618634"/>
      <w:bookmarkStart w:id="316" w:name="_Toc383608833"/>
      <w:bookmarkStart w:id="317" w:name="_Toc475706442"/>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Pr="00FB748E">
        <w:lastRenderedPageBreak/>
        <w:t xml:space="preserve">29. </w:t>
      </w:r>
      <w:r w:rsidR="00C84C78" w:rsidRPr="00FB748E">
        <w:t>Sadržaj i način izrade</w:t>
      </w:r>
      <w:r w:rsidR="00895241">
        <w:t xml:space="preserve"> i predaje</w:t>
      </w:r>
      <w:r w:rsidR="00C84C78" w:rsidRPr="00FB748E">
        <w:t xml:space="preserve"> ponude</w:t>
      </w:r>
      <w:bookmarkEnd w:id="317"/>
      <w:r w:rsidR="00C84C78" w:rsidRPr="00FB748E">
        <w:t xml:space="preserve"> </w:t>
      </w:r>
    </w:p>
    <w:p w14:paraId="55137AC7" w14:textId="77777777" w:rsidR="00C84C78" w:rsidRPr="0070532A" w:rsidRDefault="00C84C78">
      <w:pPr>
        <w:rPr>
          <w:rFonts w:ascii="Arial Narrow" w:hAnsi="Arial Narrow"/>
        </w:rPr>
      </w:pPr>
      <w:r w:rsidRPr="0070532A">
        <w:rPr>
          <w:rFonts w:ascii="Arial Narrow" w:hAnsi="Arial Narrow"/>
        </w:rPr>
        <w:t>Ponuda se</w:t>
      </w:r>
      <w:r w:rsidR="00FF6C04">
        <w:rPr>
          <w:rFonts w:ascii="Arial Narrow" w:hAnsi="Arial Narrow"/>
        </w:rPr>
        <w:t>,</w:t>
      </w:r>
      <w:r w:rsidRPr="0070532A">
        <w:rPr>
          <w:rFonts w:ascii="Arial Narrow" w:hAnsi="Arial Narrow"/>
        </w:rPr>
        <w:t xml:space="preserve"> zajedno s pripadajućom dokumentacijom</w:t>
      </w:r>
      <w:r w:rsidR="00FF6C04">
        <w:rPr>
          <w:rFonts w:ascii="Arial Narrow" w:hAnsi="Arial Narrow"/>
        </w:rPr>
        <w:t>,</w:t>
      </w:r>
      <w:r w:rsidRPr="0070532A">
        <w:rPr>
          <w:rFonts w:ascii="Arial Narrow" w:hAnsi="Arial Narrow"/>
        </w:rPr>
        <w:t xml:space="preserve"> izrađuje na hrvatskom jeziku i latiničnom pismu.  Pri izradi ponude ponuditelj se mora pridržavati zahtjeva i uvjeta iz ove Dokumentacije. Ponuditelj ne smije mijenjati i nadopunjavati tekst Dokumentacije o nabavi.</w:t>
      </w:r>
    </w:p>
    <w:p w14:paraId="6759F7FC" w14:textId="77777777" w:rsidR="00C84C78" w:rsidRPr="0070532A" w:rsidRDefault="00C84C78">
      <w:pPr>
        <w:rPr>
          <w:rFonts w:ascii="Arial Narrow" w:hAnsi="Arial Narrow"/>
        </w:rPr>
      </w:pPr>
      <w:r w:rsidRPr="0070532A">
        <w:rPr>
          <w:rFonts w:ascii="Arial Narrow" w:hAnsi="Arial Narrow"/>
        </w:rPr>
        <w:t>Ponuda mora sadržavati najmanje:</w:t>
      </w:r>
    </w:p>
    <w:p w14:paraId="018B7AA2" w14:textId="1C380C0F" w:rsidR="00C84C78" w:rsidRPr="00895241" w:rsidRDefault="005256EC" w:rsidP="00A135BD">
      <w:pPr>
        <w:pStyle w:val="ColorfulList-Accent1"/>
        <w:numPr>
          <w:ilvl w:val="0"/>
          <w:numId w:val="41"/>
        </w:numPr>
        <w:spacing w:line="240" w:lineRule="auto"/>
        <w:ind w:left="426"/>
        <w:rPr>
          <w:rFonts w:ascii="Arial Narrow" w:hAnsi="Arial Narrow"/>
        </w:rPr>
      </w:pPr>
      <w:bookmarkStart w:id="318" w:name="_Ref355336137"/>
      <w:r>
        <w:rPr>
          <w:rFonts w:ascii="Arial Narrow" w:hAnsi="Arial Narrow"/>
        </w:rPr>
        <w:t>P</w:t>
      </w:r>
      <w:r w:rsidR="00C84C78" w:rsidRPr="00895241">
        <w:rPr>
          <w:rFonts w:ascii="Arial Narrow" w:hAnsi="Arial Narrow"/>
        </w:rPr>
        <w:t xml:space="preserve">opis svih sastavnih dijelova i/ili priloga ponude (sadržaj ponude) kreiran od strane EOJN. </w:t>
      </w:r>
      <w:r>
        <w:rPr>
          <w:rFonts w:ascii="Arial Narrow" w:hAnsi="Arial Narrow"/>
        </w:rPr>
        <w:t>Ukoli</w:t>
      </w:r>
      <w:r w:rsidR="00C84C78" w:rsidRPr="00895241">
        <w:rPr>
          <w:rFonts w:ascii="Arial Narrow" w:hAnsi="Arial Narrow"/>
        </w:rPr>
        <w:t>ko je ponuda sastavljena od više dijelova, ponuditelj je obvezan u sadržaju ponude navesti od koliko se dijelova ponuda sastoji.</w:t>
      </w:r>
    </w:p>
    <w:p w14:paraId="5EEC4488" w14:textId="091B2916" w:rsidR="00C84C78" w:rsidRPr="00895241" w:rsidRDefault="005256EC" w:rsidP="00A135BD">
      <w:pPr>
        <w:pStyle w:val="ColorfulList-Accent1"/>
        <w:numPr>
          <w:ilvl w:val="0"/>
          <w:numId w:val="41"/>
        </w:numPr>
        <w:spacing w:line="240" w:lineRule="auto"/>
        <w:ind w:left="426"/>
        <w:rPr>
          <w:rFonts w:ascii="Arial Narrow" w:hAnsi="Arial Narrow"/>
        </w:rPr>
      </w:pPr>
      <w:r>
        <w:rPr>
          <w:rFonts w:ascii="Arial Narrow" w:hAnsi="Arial Narrow"/>
        </w:rPr>
        <w:t>P</w:t>
      </w:r>
      <w:r w:rsidR="00C84C78" w:rsidRPr="00895241">
        <w:rPr>
          <w:rFonts w:ascii="Arial Narrow" w:hAnsi="Arial Narrow"/>
        </w:rPr>
        <w:t xml:space="preserve">onudbeni list kreiran od strane EOJN. </w:t>
      </w:r>
    </w:p>
    <w:p w14:paraId="290E11A4" w14:textId="56F7E48E" w:rsidR="00C84C78" w:rsidRPr="00895241" w:rsidRDefault="005256EC" w:rsidP="00A135BD">
      <w:pPr>
        <w:pStyle w:val="ColorfulList-Accent1"/>
        <w:numPr>
          <w:ilvl w:val="0"/>
          <w:numId w:val="41"/>
        </w:numPr>
        <w:spacing w:line="240" w:lineRule="auto"/>
        <w:ind w:left="426"/>
        <w:rPr>
          <w:rFonts w:ascii="Arial Narrow" w:hAnsi="Arial Narrow" w:cs="Calibri"/>
          <w:bCs/>
        </w:rPr>
      </w:pPr>
      <w:r>
        <w:rPr>
          <w:rFonts w:ascii="Arial Narrow" w:hAnsi="Arial Narrow"/>
        </w:rPr>
        <w:t>J</w:t>
      </w:r>
      <w:r w:rsidR="00C84C78" w:rsidRPr="00895241">
        <w:rPr>
          <w:rFonts w:ascii="Arial Narrow" w:hAnsi="Arial Narrow"/>
        </w:rPr>
        <w:t>amstvo za ozbiljnost ponude</w:t>
      </w:r>
      <w:bookmarkEnd w:id="318"/>
      <w:r w:rsidR="00C84C78" w:rsidRPr="00895241">
        <w:rPr>
          <w:rFonts w:ascii="Arial Narrow" w:hAnsi="Arial Narrow"/>
        </w:rPr>
        <w:t xml:space="preserve"> </w:t>
      </w:r>
      <w:r w:rsidR="00A135BD">
        <w:rPr>
          <w:rFonts w:ascii="Arial Narrow" w:hAnsi="Arial Narrow"/>
        </w:rPr>
        <w:t>po</w:t>
      </w:r>
      <w:r w:rsidR="00C84C78" w:rsidRPr="00895241">
        <w:rPr>
          <w:rFonts w:ascii="Arial Narrow" w:hAnsi="Arial Narrow"/>
        </w:rPr>
        <w:t xml:space="preserve"> </w:t>
      </w:r>
      <w:r w:rsidR="00B34E70" w:rsidRPr="00895241">
        <w:rPr>
          <w:rFonts w:ascii="Arial Narrow" w:hAnsi="Arial Narrow"/>
        </w:rPr>
        <w:t>36.1</w:t>
      </w:r>
      <w:r w:rsidR="00C84C78" w:rsidRPr="00895241">
        <w:rPr>
          <w:rFonts w:ascii="Arial Narrow" w:hAnsi="Arial Narrow"/>
        </w:rPr>
        <w:t>. ove Dokumentacije o nabavi</w:t>
      </w:r>
      <w:r w:rsidR="00B34E70" w:rsidRPr="00895241">
        <w:rPr>
          <w:rFonts w:ascii="Arial Narrow" w:hAnsi="Arial Narrow"/>
        </w:rPr>
        <w:t xml:space="preserve">. </w:t>
      </w:r>
    </w:p>
    <w:p w14:paraId="1BC785AA" w14:textId="77777777" w:rsidR="00C84C78" w:rsidRPr="00AC615E" w:rsidRDefault="0035060C" w:rsidP="00A135BD">
      <w:pPr>
        <w:pStyle w:val="ColorfulList-Accent1"/>
        <w:numPr>
          <w:ilvl w:val="0"/>
          <w:numId w:val="41"/>
        </w:numPr>
        <w:spacing w:line="240" w:lineRule="auto"/>
        <w:ind w:left="426"/>
        <w:rPr>
          <w:rFonts w:ascii="Arial Narrow" w:hAnsi="Arial Narrow"/>
        </w:rPr>
      </w:pPr>
      <w:r>
        <w:rPr>
          <w:rFonts w:ascii="Arial Narrow" w:hAnsi="Arial Narrow" w:cs="Calibri"/>
          <w:bCs/>
        </w:rPr>
        <w:t>ESPD:</w:t>
      </w:r>
      <w:r w:rsidR="00C84C78" w:rsidRPr="00895241">
        <w:rPr>
          <w:rFonts w:ascii="Arial Narrow" w:hAnsi="Arial Narrow" w:cs="Calibri"/>
          <w:bCs/>
        </w:rPr>
        <w:t xml:space="preserve"> Standardni obrazac za europsku jedinstve</w:t>
      </w:r>
      <w:r>
        <w:rPr>
          <w:rFonts w:ascii="Arial Narrow" w:hAnsi="Arial Narrow" w:cs="Calibri"/>
          <w:bCs/>
        </w:rPr>
        <w:t>nu dokumentaciju o nabavi</w:t>
      </w:r>
      <w:r w:rsidR="00FF6C04">
        <w:rPr>
          <w:rFonts w:ascii="Arial Narrow" w:hAnsi="Arial Narrow" w:cs="Calibri"/>
          <w:bCs/>
        </w:rPr>
        <w:t>.</w:t>
      </w:r>
    </w:p>
    <w:p w14:paraId="505F905E" w14:textId="37CCE113" w:rsidR="00AC615E" w:rsidRPr="005256EC" w:rsidRDefault="00AC615E" w:rsidP="00A135BD">
      <w:pPr>
        <w:pStyle w:val="ColorfulList-Accent1"/>
        <w:numPr>
          <w:ilvl w:val="0"/>
          <w:numId w:val="41"/>
        </w:numPr>
        <w:spacing w:line="240" w:lineRule="auto"/>
        <w:ind w:left="426"/>
        <w:rPr>
          <w:rFonts w:ascii="Arial Narrow" w:hAnsi="Arial Narrow"/>
        </w:rPr>
      </w:pPr>
      <w:r>
        <w:rPr>
          <w:rFonts w:ascii="Arial Narrow" w:hAnsi="Arial Narrow" w:cs="Calibri"/>
          <w:bCs/>
        </w:rPr>
        <w:t xml:space="preserve">Izjavu o </w:t>
      </w:r>
      <w:r w:rsidR="006227B9">
        <w:rPr>
          <w:rFonts w:ascii="Arial Narrow" w:hAnsi="Arial Narrow" w:cs="Calibri"/>
          <w:bCs/>
        </w:rPr>
        <w:t>B. kvalitativnom kriteriju ocjene ponude</w:t>
      </w:r>
      <w:r w:rsidR="00FF6C04">
        <w:rPr>
          <w:rFonts w:ascii="Arial Narrow" w:hAnsi="Arial Narrow" w:cs="Calibri"/>
          <w:bCs/>
        </w:rPr>
        <w:t>.</w:t>
      </w:r>
    </w:p>
    <w:p w14:paraId="2880C149" w14:textId="5598B687" w:rsidR="00E95705" w:rsidRPr="00E95705" w:rsidRDefault="00E95705" w:rsidP="00A135BD">
      <w:pPr>
        <w:pStyle w:val="ListParagraph"/>
        <w:numPr>
          <w:ilvl w:val="0"/>
          <w:numId w:val="41"/>
        </w:numPr>
        <w:spacing w:line="240" w:lineRule="auto"/>
        <w:ind w:left="426"/>
        <w:rPr>
          <w:rFonts w:ascii="Arial Narrow" w:hAnsi="Arial Narrow"/>
          <w:bCs/>
        </w:rPr>
      </w:pPr>
      <w:bookmarkStart w:id="319" w:name="_Ref358618918"/>
      <w:r w:rsidRPr="00E95705">
        <w:rPr>
          <w:rFonts w:ascii="Arial Narrow" w:hAnsi="Arial Narrow"/>
          <w:bCs/>
        </w:rPr>
        <w:t xml:space="preserve">Potvrdom poslodavca o trenutnom zaposlenju stručnjaka. </w:t>
      </w:r>
    </w:p>
    <w:p w14:paraId="6E83D320" w14:textId="4C0E2470" w:rsidR="00E95705" w:rsidRPr="00E95705" w:rsidRDefault="00E95705" w:rsidP="00A135BD">
      <w:pPr>
        <w:pStyle w:val="ListParagraph"/>
        <w:numPr>
          <w:ilvl w:val="0"/>
          <w:numId w:val="41"/>
        </w:numPr>
        <w:spacing w:line="240" w:lineRule="auto"/>
        <w:ind w:left="426"/>
        <w:rPr>
          <w:rFonts w:ascii="Arial Narrow" w:hAnsi="Arial Narrow"/>
          <w:bCs/>
        </w:rPr>
      </w:pPr>
      <w:r w:rsidRPr="00E95705">
        <w:rPr>
          <w:rFonts w:ascii="Arial Narrow" w:hAnsi="Arial Narrow"/>
          <w:bCs/>
        </w:rPr>
        <w:t>Rješenjem o upisu u imenik ovlaštenih voditelja građenja.</w:t>
      </w:r>
    </w:p>
    <w:p w14:paraId="7D32362B" w14:textId="721C9C97" w:rsidR="00C84C78" w:rsidRPr="005256EC" w:rsidRDefault="00C84C78" w:rsidP="00A135BD">
      <w:pPr>
        <w:pStyle w:val="ColorfulList-Accent1"/>
        <w:numPr>
          <w:ilvl w:val="0"/>
          <w:numId w:val="41"/>
        </w:numPr>
        <w:spacing w:line="240" w:lineRule="auto"/>
        <w:ind w:left="426"/>
        <w:rPr>
          <w:rFonts w:ascii="Arial Narrow" w:hAnsi="Arial Narrow" w:cs="Calibri"/>
          <w:color w:val="000000"/>
          <w:lang w:eastAsia="hr-HR"/>
        </w:rPr>
      </w:pPr>
      <w:r w:rsidRPr="00895241">
        <w:rPr>
          <w:rFonts w:ascii="Arial Narrow" w:hAnsi="Arial Narrow"/>
        </w:rPr>
        <w:t xml:space="preserve">Troškovnik, popunjen sukladno traženom u </w:t>
      </w:r>
      <w:r w:rsidR="00E95705">
        <w:rPr>
          <w:rFonts w:ascii="Arial Narrow" w:hAnsi="Arial Narrow"/>
        </w:rPr>
        <w:t>dijelu 2</w:t>
      </w:r>
      <w:r w:rsidR="0035060C">
        <w:rPr>
          <w:rFonts w:ascii="Arial Narrow" w:hAnsi="Arial Narrow"/>
        </w:rPr>
        <w:t>.</w:t>
      </w:r>
      <w:r w:rsidRPr="00895241">
        <w:rPr>
          <w:rFonts w:ascii="Arial Narrow" w:hAnsi="Arial Narrow"/>
        </w:rPr>
        <w:t xml:space="preserve"> ove Dokumentacije o nabavi</w:t>
      </w:r>
      <w:bookmarkEnd w:id="319"/>
      <w:r w:rsidR="00B34E70" w:rsidRPr="00895241">
        <w:rPr>
          <w:rFonts w:ascii="Arial Narrow" w:hAnsi="Arial Narrow"/>
        </w:rPr>
        <w:t>.</w:t>
      </w:r>
    </w:p>
    <w:p w14:paraId="0A550F87" w14:textId="77777777" w:rsidR="00C84C78" w:rsidRPr="0070532A" w:rsidRDefault="00C84C78">
      <w:pPr>
        <w:spacing w:after="0"/>
        <w:rPr>
          <w:rFonts w:ascii="Arial Narrow" w:hAnsi="Arial Narrow" w:cs="Calibri"/>
          <w:color w:val="000000"/>
          <w:lang w:eastAsia="hr-HR"/>
        </w:rPr>
      </w:pPr>
      <w:r w:rsidRPr="0070532A">
        <w:rPr>
          <w:rFonts w:ascii="Arial Narrow" w:hAnsi="Arial Narrow" w:cs="Calibri"/>
          <w:color w:val="000000"/>
          <w:lang w:eastAsia="hr-HR"/>
        </w:rPr>
        <w:t xml:space="preserve">U ovom postupku javne nabave </w:t>
      </w:r>
      <w:r w:rsidRPr="0070532A">
        <w:rPr>
          <w:rFonts w:ascii="Arial Narrow" w:hAnsi="Arial Narrow" w:cs="Calibri"/>
          <w:b/>
          <w:bCs/>
          <w:color w:val="000000"/>
          <w:lang w:eastAsia="hr-HR"/>
        </w:rPr>
        <w:t xml:space="preserve">obvezna je elektronička dostava ponuda. </w:t>
      </w:r>
    </w:p>
    <w:p w14:paraId="7C4163EA" w14:textId="77777777" w:rsidR="00C84C78" w:rsidRPr="0070532A" w:rsidRDefault="00C84C78">
      <w:pPr>
        <w:spacing w:after="0"/>
        <w:rPr>
          <w:rFonts w:ascii="Arial Narrow" w:hAnsi="Arial Narrow" w:cs="Calibri"/>
          <w:color w:val="000000"/>
          <w:lang w:eastAsia="hr-HR"/>
        </w:rPr>
      </w:pPr>
      <w:r w:rsidRPr="0070532A">
        <w:rPr>
          <w:rFonts w:ascii="Arial Narrow" w:hAnsi="Arial Narrow" w:cs="Calibri"/>
          <w:color w:val="000000"/>
          <w:lang w:eastAsia="hr-HR"/>
        </w:rPr>
        <w:t xml:space="preserve">Elektronička dostava ponuda provodi se putem Elektroničkog oglasnika javne nabave Republike Hrvatske, a vezujući se na elektroničku obavijest o nadmetanju te na elektronički pristup Dokumentaciji o nabavi. </w:t>
      </w:r>
    </w:p>
    <w:p w14:paraId="73A2F8D9" w14:textId="77777777" w:rsidR="00C84C78" w:rsidRPr="0070532A" w:rsidRDefault="00C84C78">
      <w:pPr>
        <w:spacing w:after="0"/>
        <w:rPr>
          <w:rFonts w:ascii="Arial Narrow" w:hAnsi="Arial Narrow" w:cs="Calibri"/>
          <w:color w:val="000000"/>
          <w:lang w:eastAsia="hr-HR"/>
        </w:rPr>
      </w:pPr>
      <w:r w:rsidRPr="0070532A">
        <w:rPr>
          <w:rFonts w:ascii="Arial Narrow" w:hAnsi="Arial Narrow" w:cs="Calibri"/>
          <w:color w:val="000000"/>
          <w:lang w:eastAsia="hr-HR"/>
        </w:rPr>
        <w:t xml:space="preserve">Sukladno odredbama Zakona o elektroničkom potpisu (NN 10/02 i 80/08, 30/14) i pripadnih </w:t>
      </w:r>
      <w:proofErr w:type="spellStart"/>
      <w:r w:rsidRPr="0070532A">
        <w:rPr>
          <w:rFonts w:ascii="Arial Narrow" w:hAnsi="Arial Narrow" w:cs="Calibri"/>
          <w:color w:val="000000"/>
          <w:lang w:eastAsia="hr-HR"/>
        </w:rPr>
        <w:t>podzakonskih</w:t>
      </w:r>
      <w:proofErr w:type="spellEnd"/>
      <w:r w:rsidRPr="0070532A">
        <w:rPr>
          <w:rFonts w:ascii="Arial Narrow" w:hAnsi="Arial Narrow" w:cs="Calibri"/>
          <w:color w:val="000000"/>
          <w:lang w:eastAsia="hr-HR"/>
        </w:rPr>
        <w:t xml:space="preserve"> propisa, Ponuditelj </w:t>
      </w:r>
      <w:r w:rsidR="0035060C">
        <w:rPr>
          <w:rFonts w:ascii="Arial Narrow" w:hAnsi="Arial Narrow" w:cs="Calibri"/>
          <w:color w:val="000000"/>
          <w:lang w:eastAsia="hr-HR"/>
        </w:rPr>
        <w:t>treba</w:t>
      </w:r>
      <w:r w:rsidRPr="0070532A">
        <w:rPr>
          <w:rFonts w:ascii="Arial Narrow" w:hAnsi="Arial Narrow" w:cs="Calibri"/>
          <w:color w:val="000000"/>
          <w:lang w:eastAsia="hr-HR"/>
        </w:rPr>
        <w:t xml:space="preserve"> svoju ponudu potpisati uporabom </w:t>
      </w:r>
      <w:r w:rsidRPr="0070532A">
        <w:rPr>
          <w:rFonts w:ascii="Arial Narrow" w:hAnsi="Arial Narrow" w:cs="Calibri"/>
          <w:b/>
          <w:bCs/>
          <w:color w:val="000000"/>
          <w:lang w:eastAsia="hr-HR"/>
        </w:rPr>
        <w:t xml:space="preserve">naprednog elektroničkog potpisa. </w:t>
      </w:r>
    </w:p>
    <w:p w14:paraId="4E318BF3" w14:textId="77777777" w:rsidR="00C84C78" w:rsidRPr="0070532A" w:rsidRDefault="00C84C78">
      <w:pPr>
        <w:spacing w:after="0"/>
        <w:rPr>
          <w:rFonts w:ascii="Arial Narrow" w:hAnsi="Arial Narrow" w:cs="Calibri"/>
          <w:color w:val="000000"/>
          <w:lang w:eastAsia="hr-HR"/>
        </w:rPr>
      </w:pPr>
      <w:r w:rsidRPr="0070532A">
        <w:rPr>
          <w:rFonts w:ascii="Arial Narrow" w:hAnsi="Arial Narrow" w:cs="Calibri"/>
          <w:color w:val="000000"/>
          <w:lang w:eastAsia="hr-HR"/>
        </w:rPr>
        <w:t xml:space="preserve">Detaljne upute </w:t>
      </w:r>
      <w:r w:rsidR="00BF4FAE">
        <w:rPr>
          <w:rFonts w:ascii="Arial Narrow" w:hAnsi="Arial Narrow" w:cs="Calibri"/>
          <w:color w:val="000000"/>
          <w:lang w:eastAsia="hr-HR"/>
        </w:rPr>
        <w:t>o</w:t>
      </w:r>
      <w:r w:rsidRPr="0070532A">
        <w:rPr>
          <w:rFonts w:ascii="Arial Narrow" w:hAnsi="Arial Narrow" w:cs="Calibri"/>
          <w:color w:val="000000"/>
          <w:lang w:eastAsia="hr-HR"/>
        </w:rPr>
        <w:t xml:space="preserve"> elektroničk</w:t>
      </w:r>
      <w:r w:rsidR="00BF4FAE">
        <w:rPr>
          <w:rFonts w:ascii="Arial Narrow" w:hAnsi="Arial Narrow" w:cs="Calibri"/>
          <w:color w:val="000000"/>
          <w:lang w:eastAsia="hr-HR"/>
        </w:rPr>
        <w:t>oj</w:t>
      </w:r>
      <w:r w:rsidRPr="0070532A">
        <w:rPr>
          <w:rFonts w:ascii="Arial Narrow" w:hAnsi="Arial Narrow" w:cs="Calibri"/>
          <w:color w:val="000000"/>
          <w:lang w:eastAsia="hr-HR"/>
        </w:rPr>
        <w:t xml:space="preserve"> dostav</w:t>
      </w:r>
      <w:r w:rsidR="00BF4FAE">
        <w:rPr>
          <w:rFonts w:ascii="Arial Narrow" w:hAnsi="Arial Narrow" w:cs="Calibri"/>
          <w:color w:val="000000"/>
          <w:lang w:eastAsia="hr-HR"/>
        </w:rPr>
        <w:t>i</w:t>
      </w:r>
      <w:r w:rsidRPr="0070532A">
        <w:rPr>
          <w:rFonts w:ascii="Arial Narrow" w:hAnsi="Arial Narrow" w:cs="Calibri"/>
          <w:color w:val="000000"/>
          <w:lang w:eastAsia="hr-HR"/>
        </w:rPr>
        <w:t xml:space="preserve"> ponud</w:t>
      </w:r>
      <w:r w:rsidR="00BF4FAE">
        <w:rPr>
          <w:rFonts w:ascii="Arial Narrow" w:hAnsi="Arial Narrow" w:cs="Calibri"/>
          <w:color w:val="000000"/>
          <w:lang w:eastAsia="hr-HR"/>
        </w:rPr>
        <w:t>e, upo</w:t>
      </w:r>
      <w:r w:rsidRPr="0070532A">
        <w:rPr>
          <w:rFonts w:ascii="Arial Narrow" w:hAnsi="Arial Narrow" w:cs="Calibri"/>
          <w:color w:val="000000"/>
          <w:lang w:eastAsia="hr-HR"/>
        </w:rPr>
        <w:t>r</w:t>
      </w:r>
      <w:r w:rsidR="00BF4FAE">
        <w:rPr>
          <w:rFonts w:ascii="Arial Narrow" w:hAnsi="Arial Narrow" w:cs="Calibri"/>
          <w:color w:val="000000"/>
          <w:lang w:eastAsia="hr-HR"/>
        </w:rPr>
        <w:t>a</w:t>
      </w:r>
      <w:r w:rsidRPr="0070532A">
        <w:rPr>
          <w:rFonts w:ascii="Arial Narrow" w:hAnsi="Arial Narrow" w:cs="Calibri"/>
          <w:color w:val="000000"/>
          <w:lang w:eastAsia="hr-HR"/>
        </w:rPr>
        <w:t>b</w:t>
      </w:r>
      <w:r w:rsidR="00BF4FAE">
        <w:rPr>
          <w:rFonts w:ascii="Arial Narrow" w:hAnsi="Arial Narrow" w:cs="Calibri"/>
          <w:color w:val="000000"/>
          <w:lang w:eastAsia="hr-HR"/>
        </w:rPr>
        <w:t>i</w:t>
      </w:r>
      <w:r w:rsidRPr="0070532A">
        <w:rPr>
          <w:rFonts w:ascii="Arial Narrow" w:hAnsi="Arial Narrow" w:cs="Calibri"/>
          <w:color w:val="000000"/>
          <w:lang w:eastAsia="hr-HR"/>
        </w:rPr>
        <w:t xml:space="preserve"> naprednog elektroničkog potpisa te informacije u vezi sa specifikacijama koje su potreb</w:t>
      </w:r>
      <w:r w:rsidR="00BF4FAE">
        <w:rPr>
          <w:rFonts w:ascii="Arial Narrow" w:hAnsi="Arial Narrow" w:cs="Calibri"/>
          <w:color w:val="000000"/>
          <w:lang w:eastAsia="hr-HR"/>
        </w:rPr>
        <w:t>n</w:t>
      </w:r>
      <w:r w:rsidRPr="0070532A">
        <w:rPr>
          <w:rFonts w:ascii="Arial Narrow" w:hAnsi="Arial Narrow" w:cs="Calibri"/>
          <w:color w:val="000000"/>
          <w:lang w:eastAsia="hr-HR"/>
        </w:rPr>
        <w:t xml:space="preserve">e za elektroničku dostavu ponuda, uključujući kriptografsku zaštitu, dostupne su na stranicama Elektroničkog oglasnika javne nabave, na adresi: https://eojn.nn.hr/Oglasnik/ </w:t>
      </w:r>
    </w:p>
    <w:p w14:paraId="5DD2D180" w14:textId="77777777" w:rsidR="00C84C78" w:rsidRPr="0070532A" w:rsidRDefault="00C84C78">
      <w:pPr>
        <w:spacing w:after="0"/>
        <w:rPr>
          <w:rFonts w:ascii="Arial Narrow" w:hAnsi="Arial Narrow" w:cs="Calibri"/>
          <w:color w:val="000000"/>
          <w:lang w:eastAsia="hr-HR"/>
        </w:rPr>
      </w:pPr>
      <w:r w:rsidRPr="0070532A">
        <w:rPr>
          <w:rFonts w:ascii="Arial Narrow" w:hAnsi="Arial Narrow" w:cs="Calibri"/>
          <w:color w:val="000000"/>
          <w:lang w:eastAsia="hr-HR"/>
        </w:rPr>
        <w:t xml:space="preserve">Ako se elektronički dostavljena ponuda sastoji od više dijelova, Ponuditelj osigurava sigurno povezivanje svih dijelova ponude uvezom ponude uz primjenu naprednog elektroničkog potpisa. S tim u vezi, troškovnik koji je priložen uz Dokumentaciju o nabavi, ponuditelj ne mora dodatno ovjeravati elektroničkim potpisom. </w:t>
      </w:r>
    </w:p>
    <w:p w14:paraId="7BBC0EBD" w14:textId="77777777" w:rsidR="00C84C78" w:rsidRPr="0070532A" w:rsidRDefault="00BF4FAE">
      <w:pPr>
        <w:spacing w:after="0"/>
        <w:rPr>
          <w:rFonts w:ascii="Arial Narrow" w:hAnsi="Arial Narrow" w:cs="Calibri"/>
          <w:color w:val="000000"/>
          <w:lang w:eastAsia="hr-HR"/>
        </w:rPr>
      </w:pPr>
      <w:r>
        <w:rPr>
          <w:rFonts w:ascii="Arial Narrow" w:hAnsi="Arial Narrow" w:cs="Calibri"/>
          <w:color w:val="000000"/>
          <w:lang w:eastAsia="hr-HR"/>
        </w:rPr>
        <w:t>Ak</w:t>
      </w:r>
      <w:r w:rsidR="00C84C78" w:rsidRPr="0070532A">
        <w:rPr>
          <w:rFonts w:ascii="Arial Narrow" w:hAnsi="Arial Narrow" w:cs="Calibri"/>
          <w:color w:val="000000"/>
          <w:lang w:eastAsia="hr-HR"/>
        </w:rPr>
        <w:t xml:space="preserve">o pri elektroničkoj dostavi ponuda iz tehničkih razloga nije moguće sigurno povezivanje svih dijelova ponude i/ili primjena naprednog elektroničkog potpisa na dijelove ponude, Naručitelj prihvaća dostavu u papirnatom obliku onih dijelova ponude koji se zbog svog oblika ne mogu dostaviti elektronički (npr. uzorci)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 </w:t>
      </w:r>
    </w:p>
    <w:p w14:paraId="788E506F" w14:textId="77777777" w:rsidR="00C84C78" w:rsidRPr="0070532A" w:rsidRDefault="00BF4FAE">
      <w:pPr>
        <w:spacing w:after="0"/>
        <w:rPr>
          <w:rFonts w:ascii="Arial Narrow" w:hAnsi="Arial Narrow" w:cs="Calibri"/>
          <w:color w:val="000000"/>
          <w:lang w:eastAsia="hr-HR"/>
        </w:rPr>
      </w:pPr>
      <w:r>
        <w:rPr>
          <w:rFonts w:ascii="Arial Narrow" w:hAnsi="Arial Narrow" w:cs="Calibri"/>
          <w:color w:val="000000"/>
          <w:lang w:eastAsia="hr-HR"/>
        </w:rPr>
        <w:t>Također, p</w:t>
      </w:r>
      <w:r w:rsidR="00C84C78" w:rsidRPr="0070532A">
        <w:rPr>
          <w:rFonts w:ascii="Arial Narrow" w:hAnsi="Arial Narrow" w:cs="Calibri"/>
          <w:color w:val="000000"/>
          <w:lang w:eastAsia="hr-HR"/>
        </w:rPr>
        <w:t xml:space="preserve">onuditelji u papirnatom obliku, u roku za dostavu ponuda, dostavljaju dokumente drugih tijela ili subjekata koji su važeći samo u izvorniku, ako ih elektroničkim sredstvom nije moguće dostaviti u izvorniku, poput traženih sredstava jamstva odnosno jamstva za ozbiljnost ponude. </w:t>
      </w:r>
    </w:p>
    <w:p w14:paraId="06B0A232" w14:textId="77777777" w:rsidR="00C84C78" w:rsidRPr="0070532A" w:rsidRDefault="00BF4FAE">
      <w:pPr>
        <w:spacing w:after="0"/>
        <w:rPr>
          <w:rFonts w:ascii="Arial Narrow" w:hAnsi="Arial Narrow" w:cs="Calibri"/>
          <w:color w:val="000000"/>
          <w:lang w:eastAsia="hr-HR"/>
        </w:rPr>
      </w:pPr>
      <w:r>
        <w:rPr>
          <w:rFonts w:ascii="Arial Narrow" w:hAnsi="Arial Narrow" w:cs="Calibri"/>
          <w:color w:val="000000"/>
          <w:lang w:eastAsia="hr-HR"/>
        </w:rPr>
        <w:t>Ako p</w:t>
      </w:r>
      <w:r w:rsidR="00C84C78" w:rsidRPr="0070532A">
        <w:rPr>
          <w:rFonts w:ascii="Arial Narrow" w:hAnsi="Arial Narrow" w:cs="Calibri"/>
          <w:color w:val="000000"/>
          <w:lang w:eastAsia="hr-HR"/>
        </w:rPr>
        <w:t>onuditelj uz elektroničku dostavu ponuda</w:t>
      </w:r>
      <w:r>
        <w:rPr>
          <w:rFonts w:ascii="Arial Narrow" w:hAnsi="Arial Narrow" w:cs="Calibri"/>
          <w:color w:val="000000"/>
          <w:lang w:eastAsia="hr-HR"/>
        </w:rPr>
        <w:t>,</w:t>
      </w:r>
      <w:r w:rsidR="00C84C78" w:rsidRPr="0070532A">
        <w:rPr>
          <w:rFonts w:ascii="Arial Narrow" w:hAnsi="Arial Narrow" w:cs="Calibri"/>
          <w:color w:val="000000"/>
          <w:lang w:eastAsia="hr-HR"/>
        </w:rPr>
        <w:t xml:space="preserve"> u papirnatom obliku dostavlja određene dokumente koji ne postoje u elektroničkom obliku, dostavlja</w:t>
      </w:r>
      <w:r>
        <w:rPr>
          <w:rFonts w:ascii="Arial Narrow" w:hAnsi="Arial Narrow" w:cs="Calibri"/>
          <w:color w:val="000000"/>
          <w:lang w:eastAsia="hr-HR"/>
        </w:rPr>
        <w:t xml:space="preserve"> ih</w:t>
      </w:r>
      <w:r w:rsidR="00C84C78" w:rsidRPr="0070532A">
        <w:rPr>
          <w:rFonts w:ascii="Arial Narrow" w:hAnsi="Arial Narrow" w:cs="Calibri"/>
          <w:color w:val="000000"/>
          <w:lang w:eastAsia="hr-HR"/>
        </w:rPr>
        <w:t xml:space="preserve"> u zatvorenoj omotnici na kojoj je obvezan naznačiti na koji postupak javne nabave i na koju ponudu se odvojeni dokumenti odnose te takva omotnica sadrži sve podatke, s dodatkom „</w:t>
      </w:r>
      <w:r w:rsidR="00C84C78" w:rsidRPr="0070532A">
        <w:rPr>
          <w:rFonts w:ascii="Arial Narrow" w:hAnsi="Arial Narrow" w:cs="Calibri"/>
          <w:i/>
          <w:iCs/>
          <w:color w:val="000000"/>
          <w:lang w:eastAsia="hr-HR"/>
        </w:rPr>
        <w:t>dio/dijelovi ponude koji se dostavlja/ju odvojeno</w:t>
      </w:r>
      <w:r w:rsidR="00C84C78" w:rsidRPr="0070532A">
        <w:rPr>
          <w:rFonts w:ascii="Arial Narrow" w:hAnsi="Arial Narrow" w:cs="Calibri"/>
          <w:color w:val="000000"/>
          <w:lang w:eastAsia="hr-HR"/>
        </w:rPr>
        <w:t xml:space="preserve">“. </w:t>
      </w:r>
    </w:p>
    <w:p w14:paraId="414B12FC" w14:textId="77777777" w:rsidR="00C84C78" w:rsidRPr="0070532A" w:rsidRDefault="00C84C78">
      <w:pPr>
        <w:spacing w:after="0"/>
        <w:rPr>
          <w:rFonts w:ascii="Arial Narrow" w:hAnsi="Arial Narrow" w:cs="Calibri"/>
          <w:lang w:eastAsia="hr-HR"/>
        </w:rPr>
      </w:pPr>
      <w:r w:rsidRPr="0070532A">
        <w:rPr>
          <w:rFonts w:ascii="Arial Narrow" w:hAnsi="Arial Narrow" w:cs="Calibri"/>
          <w:color w:val="000000"/>
          <w:lang w:eastAsia="hr-HR"/>
        </w:rPr>
        <w:t>Zatvorenu omotni</w:t>
      </w:r>
      <w:r w:rsidR="00BF4FAE">
        <w:rPr>
          <w:rFonts w:ascii="Arial Narrow" w:hAnsi="Arial Narrow" w:cs="Calibri"/>
          <w:color w:val="000000"/>
          <w:lang w:eastAsia="hr-HR"/>
        </w:rPr>
        <w:t>cu s dijelom/dijelovima ponude p</w:t>
      </w:r>
      <w:r w:rsidRPr="0070532A">
        <w:rPr>
          <w:rFonts w:ascii="Arial Narrow" w:hAnsi="Arial Narrow" w:cs="Calibri"/>
          <w:color w:val="000000"/>
          <w:lang w:eastAsia="hr-HR"/>
        </w:rPr>
        <w:t>onuditelj predaje neposredno ili preporučenom poštanskom pošiljkom na adresu</w:t>
      </w:r>
      <w:r w:rsidR="00B34E70">
        <w:rPr>
          <w:rFonts w:ascii="Arial Narrow" w:hAnsi="Arial Narrow" w:cs="Calibri"/>
          <w:color w:val="000000"/>
          <w:lang w:eastAsia="hr-HR"/>
        </w:rPr>
        <w:t xml:space="preserve"> i</w:t>
      </w:r>
      <w:r w:rsidR="00BF4FAE">
        <w:rPr>
          <w:rFonts w:ascii="Arial Narrow" w:hAnsi="Arial Narrow" w:cs="Calibri"/>
          <w:color w:val="000000"/>
          <w:lang w:eastAsia="hr-HR"/>
        </w:rPr>
        <w:t>z stavka 3. Podaci o naručitelju</w:t>
      </w:r>
      <w:r w:rsidR="00B34E70">
        <w:rPr>
          <w:rFonts w:ascii="Arial Narrow" w:hAnsi="Arial Narrow" w:cs="Calibri"/>
          <w:color w:val="000000"/>
          <w:lang w:eastAsia="hr-HR"/>
        </w:rPr>
        <w:t>, ove Dokumentacije o nabavi</w:t>
      </w:r>
      <w:r w:rsidRPr="0070532A">
        <w:rPr>
          <w:rFonts w:ascii="Arial Narrow" w:hAnsi="Arial Narrow" w:cs="Calibri"/>
          <w:color w:val="000000"/>
          <w:lang w:eastAsia="hr-HR"/>
        </w:rPr>
        <w:t xml:space="preserve">. </w:t>
      </w:r>
    </w:p>
    <w:p w14:paraId="78241793" w14:textId="77777777" w:rsidR="00C84C78" w:rsidRPr="0070532A" w:rsidRDefault="00C84C78">
      <w:pPr>
        <w:spacing w:after="0"/>
        <w:rPr>
          <w:rFonts w:ascii="Arial Narrow" w:hAnsi="Arial Narrow"/>
        </w:rPr>
      </w:pPr>
      <w:r w:rsidRPr="0070532A">
        <w:rPr>
          <w:rFonts w:ascii="Arial Narrow" w:hAnsi="Arial Narrow" w:cs="Calibri"/>
          <w:lang w:eastAsia="hr-HR"/>
        </w:rPr>
        <w:t>U slučaju</w:t>
      </w:r>
      <w:r w:rsidR="00B34E70">
        <w:rPr>
          <w:rFonts w:ascii="Arial Narrow" w:hAnsi="Arial Narrow" w:cs="Calibri"/>
          <w:lang w:eastAsia="hr-HR"/>
        </w:rPr>
        <w:t xml:space="preserve"> pravovremene</w:t>
      </w:r>
      <w:r w:rsidRPr="0070532A">
        <w:rPr>
          <w:rFonts w:ascii="Arial Narrow" w:hAnsi="Arial Narrow" w:cs="Calibri"/>
          <w:lang w:eastAsia="hr-HR"/>
        </w:rPr>
        <w:t xml:space="preserve"> dostave</w:t>
      </w:r>
      <w:r w:rsidR="00BF4FAE">
        <w:rPr>
          <w:rFonts w:ascii="Arial Narrow" w:hAnsi="Arial Narrow" w:cs="Calibri"/>
          <w:lang w:eastAsia="hr-HR"/>
        </w:rPr>
        <w:t xml:space="preserve"> odvojenog</w:t>
      </w:r>
      <w:r w:rsidRPr="0070532A">
        <w:rPr>
          <w:rFonts w:ascii="Arial Narrow" w:hAnsi="Arial Narrow" w:cs="Calibri"/>
          <w:lang w:eastAsia="hr-HR"/>
        </w:rPr>
        <w:t xml:space="preserve"> dijela/dijelova ponude u papirnatom obliku, kao vrijeme dostave ponude uzima se vrijeme zaprimanja ponude putem Elektroničkog oglasnika javne nabave (elektroničke ponude). </w:t>
      </w:r>
    </w:p>
    <w:p w14:paraId="1BA94DED" w14:textId="77777777" w:rsidR="00C84C78" w:rsidRPr="0070532A" w:rsidRDefault="00FB748E" w:rsidP="00F83DF9">
      <w:pPr>
        <w:pStyle w:val="Heading1"/>
        <w:rPr>
          <w:rFonts w:cs="ArialMT"/>
        </w:rPr>
      </w:pPr>
      <w:bookmarkStart w:id="320" w:name="_Toc475706443"/>
      <w:r>
        <w:lastRenderedPageBreak/>
        <w:t xml:space="preserve">30. </w:t>
      </w:r>
      <w:r w:rsidR="00C84C78" w:rsidRPr="0070532A">
        <w:t>Pravila dostave dokumenata</w:t>
      </w:r>
      <w:bookmarkEnd w:id="320"/>
    </w:p>
    <w:p w14:paraId="491F49C0" w14:textId="77777777" w:rsidR="00C84C78" w:rsidRPr="0070532A" w:rsidRDefault="00C84C78" w:rsidP="00B6564B">
      <w:pPr>
        <w:spacing w:after="120"/>
        <w:rPr>
          <w:rFonts w:ascii="Arial Narrow" w:hAnsi="Arial Narrow" w:cs="ArialMT"/>
        </w:rPr>
      </w:pPr>
      <w:r w:rsidRPr="0070532A">
        <w:rPr>
          <w:rFonts w:ascii="Arial Narrow" w:hAnsi="Arial Narrow" w:cs="ArialMT"/>
        </w:rPr>
        <w:t>Umjesto potvrda koje izdaju tijela javne vlasti ili treće osobe, gospodarski subjekt dostavlja ESPD. ESPD je ažurirana formalna izjava gospodarskog subjekta, koja služi kao preliminarni dokaz umjesto potvrda koje izdaju tijela javne vlasti ili treće strane, a kojima se potvrđuje da taj gospodarski subjekt:</w:t>
      </w:r>
    </w:p>
    <w:p w14:paraId="505D1D9F" w14:textId="77777777" w:rsidR="00C84C78" w:rsidRPr="0070532A" w:rsidRDefault="00C84C78" w:rsidP="00B6564B">
      <w:pPr>
        <w:pStyle w:val="ColorfulList-Accent1"/>
        <w:numPr>
          <w:ilvl w:val="0"/>
          <w:numId w:val="13"/>
        </w:numPr>
        <w:spacing w:after="120" w:line="240" w:lineRule="auto"/>
        <w:rPr>
          <w:rFonts w:ascii="Arial Narrow" w:hAnsi="Arial Narrow" w:cs="ArialMT"/>
        </w:rPr>
      </w:pPr>
      <w:r w:rsidRPr="0070532A">
        <w:rPr>
          <w:rFonts w:ascii="Arial Narrow" w:hAnsi="Arial Narrow" w:cs="ArialMT"/>
        </w:rPr>
        <w:t>nije u jednoj od situacija zbog koje se gospodarski subjekt isključuje ili može isključiti iz postupka javne nabave (osnove za isključenje)</w:t>
      </w:r>
    </w:p>
    <w:p w14:paraId="1F46328F" w14:textId="77777777" w:rsidR="00C84C78" w:rsidRPr="0070532A" w:rsidRDefault="00C84C78" w:rsidP="00B6564B">
      <w:pPr>
        <w:pStyle w:val="ColorfulList-Accent1"/>
        <w:numPr>
          <w:ilvl w:val="0"/>
          <w:numId w:val="13"/>
        </w:numPr>
        <w:spacing w:after="120" w:line="240" w:lineRule="auto"/>
        <w:rPr>
          <w:rFonts w:ascii="Arial Narrow" w:hAnsi="Arial Narrow" w:cs="ArialMT"/>
        </w:rPr>
      </w:pPr>
      <w:r w:rsidRPr="0070532A">
        <w:rPr>
          <w:rFonts w:ascii="Arial Narrow" w:hAnsi="Arial Narrow" w:cs="ArialMT"/>
        </w:rPr>
        <w:t>ispunjava tražene kriterije za odabir gospodarskog subjekta.</w:t>
      </w:r>
    </w:p>
    <w:p w14:paraId="630E4A99" w14:textId="77777777" w:rsidR="00C84C78" w:rsidRPr="0070532A" w:rsidRDefault="00C84C78" w:rsidP="00B6564B">
      <w:pPr>
        <w:spacing w:after="120"/>
        <w:rPr>
          <w:rFonts w:ascii="Arial Narrow" w:hAnsi="Arial Narrow" w:cs="ArialMT"/>
        </w:rPr>
      </w:pPr>
      <w:r w:rsidRPr="0070532A">
        <w:rPr>
          <w:rFonts w:ascii="Arial Narrow" w:hAnsi="Arial Narrow" w:cs="ArialMT"/>
        </w:rPr>
        <w:t xml:space="preserve">U ESPD </w:t>
      </w:r>
      <w:r w:rsidR="00BF4FAE">
        <w:rPr>
          <w:rFonts w:ascii="Arial Narrow" w:hAnsi="Arial Narrow" w:cs="ArialMT"/>
        </w:rPr>
        <w:t xml:space="preserve">se </w:t>
      </w:r>
      <w:r w:rsidRPr="0070532A">
        <w:rPr>
          <w:rFonts w:ascii="Arial Narrow" w:hAnsi="Arial Narrow" w:cs="ArialMT"/>
        </w:rPr>
        <w:t xml:space="preserve">navode izdavatelji popratnih dokumenata </w:t>
      </w:r>
      <w:r w:rsidR="00BF4FAE">
        <w:rPr>
          <w:rFonts w:ascii="Arial Narrow" w:hAnsi="Arial Narrow" w:cs="ArialMT"/>
        </w:rPr>
        <w:t>i</w:t>
      </w:r>
      <w:r w:rsidRPr="0070532A">
        <w:rPr>
          <w:rFonts w:ascii="Arial Narrow" w:hAnsi="Arial Narrow" w:cs="ArialMT"/>
        </w:rPr>
        <w:t xml:space="preserve"> ona sadržava izjavu da će gospodarski subjekt moći, na zahtjev i bez odgode, Naručitelju dostaviti te dokumente.</w:t>
      </w:r>
    </w:p>
    <w:p w14:paraId="3650C7B1" w14:textId="77777777" w:rsidR="00C84C78" w:rsidRPr="0070532A" w:rsidRDefault="00C84C78" w:rsidP="00B6564B">
      <w:pPr>
        <w:spacing w:after="120"/>
        <w:rPr>
          <w:rFonts w:ascii="Arial Narrow" w:hAnsi="Arial Narrow" w:cs="ArialMT"/>
        </w:rPr>
      </w:pPr>
      <w:r w:rsidRPr="0070532A">
        <w:rPr>
          <w:rFonts w:ascii="Arial Narrow" w:hAnsi="Arial Narrow" w:cs="ArialMT"/>
        </w:rPr>
        <w:t>Ako Naručitelj može dobiti popratne dokumente izravno, pristupanjem bazi podataka</w:t>
      </w:r>
      <w:r w:rsidR="00BF4FAE">
        <w:rPr>
          <w:rFonts w:ascii="Arial Narrow" w:hAnsi="Arial Narrow" w:cs="ArialMT"/>
        </w:rPr>
        <w:t xml:space="preserve"> (dohvatom)</w:t>
      </w:r>
      <w:r w:rsidRPr="0070532A">
        <w:rPr>
          <w:rFonts w:ascii="Arial Narrow" w:hAnsi="Arial Narrow" w:cs="ArialMT"/>
        </w:rPr>
        <w:t>, gospodarski subjekt u ESPD navodi poda</w:t>
      </w:r>
      <w:r w:rsidR="00BF4FAE">
        <w:rPr>
          <w:rFonts w:ascii="Arial Narrow" w:hAnsi="Arial Narrow" w:cs="ArialMT"/>
        </w:rPr>
        <w:t>tke koji su potrebni u tu svrhu: npr. internetsku adresu baze podataka, sve</w:t>
      </w:r>
      <w:r w:rsidRPr="0070532A">
        <w:rPr>
          <w:rFonts w:ascii="Arial Narrow" w:hAnsi="Arial Narrow" w:cs="ArialMT"/>
        </w:rPr>
        <w:t xml:space="preserve"> identifikacijsk</w:t>
      </w:r>
      <w:r w:rsidR="00BF4FAE">
        <w:rPr>
          <w:rFonts w:ascii="Arial Narrow" w:hAnsi="Arial Narrow" w:cs="ArialMT"/>
        </w:rPr>
        <w:t>e</w:t>
      </w:r>
      <w:r w:rsidRPr="0070532A">
        <w:rPr>
          <w:rFonts w:ascii="Arial Narrow" w:hAnsi="Arial Narrow" w:cs="ArialMT"/>
        </w:rPr>
        <w:t xml:space="preserve"> poda</w:t>
      </w:r>
      <w:r w:rsidR="00BF4FAE">
        <w:rPr>
          <w:rFonts w:ascii="Arial Narrow" w:hAnsi="Arial Narrow" w:cs="ArialMT"/>
        </w:rPr>
        <w:t>tke i izjavu</w:t>
      </w:r>
      <w:r w:rsidRPr="0070532A">
        <w:rPr>
          <w:rFonts w:ascii="Arial Narrow" w:hAnsi="Arial Narrow" w:cs="ArialMT"/>
        </w:rPr>
        <w:t xml:space="preserve"> o pristanku, ako je potrebno.</w:t>
      </w:r>
    </w:p>
    <w:p w14:paraId="5409B1A8" w14:textId="77777777" w:rsidR="00C84C78" w:rsidRPr="0070532A" w:rsidRDefault="00C84C78" w:rsidP="00B6564B">
      <w:pPr>
        <w:spacing w:after="120"/>
        <w:rPr>
          <w:rFonts w:ascii="Arial Narrow" w:hAnsi="Arial Narrow" w:cs="ArialMT"/>
          <w:b/>
        </w:rPr>
      </w:pPr>
      <w:r w:rsidRPr="0070532A">
        <w:rPr>
          <w:rFonts w:ascii="Arial Narrow" w:hAnsi="Arial Narrow" w:cs="ArialMT"/>
        </w:rPr>
        <w:t>Obrazac ESPD-a u elektroničkom obliku (.</w:t>
      </w:r>
      <w:proofErr w:type="spellStart"/>
      <w:r w:rsidRPr="0070532A">
        <w:rPr>
          <w:rFonts w:ascii="Arial Narrow" w:hAnsi="Arial Narrow" w:cs="ArialMT"/>
        </w:rPr>
        <w:t>doc</w:t>
      </w:r>
      <w:proofErr w:type="spellEnd"/>
      <w:r w:rsidRPr="0070532A">
        <w:rPr>
          <w:rFonts w:ascii="Arial Narrow" w:hAnsi="Arial Narrow" w:cs="ArialMT"/>
        </w:rPr>
        <w:t xml:space="preserve"> format) i na hrvatskom jeziku dostupan je za preuzimanje na Portalu javne</w:t>
      </w:r>
      <w:r w:rsidR="00A02260">
        <w:rPr>
          <w:rFonts w:ascii="Arial Narrow" w:hAnsi="Arial Narrow" w:cs="ArialMT"/>
        </w:rPr>
        <w:t xml:space="preserve"> </w:t>
      </w:r>
      <w:r w:rsidRPr="0070532A">
        <w:rPr>
          <w:rFonts w:ascii="Arial Narrow" w:hAnsi="Arial Narrow" w:cs="ArialMT"/>
        </w:rPr>
        <w:t>nabave (</w:t>
      </w:r>
      <w:hyperlink r:id="rId15" w:history="1">
        <w:r w:rsidRPr="0070532A">
          <w:rPr>
            <w:rStyle w:val="Hyperlink"/>
            <w:rFonts w:ascii="Arial Narrow" w:hAnsi="Arial Narrow" w:cs="ArialMT"/>
          </w:rPr>
          <w:t>http://www.javnanabava.hr/userdocsimages/userfiles/file/EU%20akti/Prilog2-ESPD-obrazac.doc</w:t>
        </w:r>
      </w:hyperlink>
      <w:r w:rsidRPr="0070532A">
        <w:rPr>
          <w:rFonts w:ascii="Arial Narrow" w:hAnsi="Arial Narrow" w:cs="ArialMT"/>
        </w:rPr>
        <w:t>). Servis za elektroničko popunjavanje ESPD-a (.</w:t>
      </w:r>
      <w:proofErr w:type="spellStart"/>
      <w:r w:rsidRPr="0070532A">
        <w:rPr>
          <w:rFonts w:ascii="Arial Narrow" w:hAnsi="Arial Narrow" w:cs="ArialMT"/>
        </w:rPr>
        <w:t>xml</w:t>
      </w:r>
      <w:proofErr w:type="spellEnd"/>
      <w:r w:rsidRPr="0070532A">
        <w:rPr>
          <w:rFonts w:ascii="Arial Narrow" w:hAnsi="Arial Narrow" w:cs="ArialMT"/>
        </w:rPr>
        <w:t xml:space="preserve"> format) je dostupan na </w:t>
      </w:r>
      <w:hyperlink r:id="rId16" w:history="1">
        <w:r w:rsidRPr="0070532A">
          <w:rPr>
            <w:rStyle w:val="Hyperlink"/>
            <w:rFonts w:ascii="Arial Narrow" w:hAnsi="Arial Narrow"/>
          </w:rPr>
          <w:t>internetskoj adresi</w:t>
        </w:r>
      </w:hyperlink>
      <w:r w:rsidRPr="0070532A">
        <w:rPr>
          <w:rFonts w:ascii="Arial Narrow" w:hAnsi="Arial Narrow" w:cs="ArialMT"/>
        </w:rPr>
        <w:t xml:space="preserve"> </w:t>
      </w:r>
      <w:hyperlink r:id="rId17" w:history="1">
        <w:r w:rsidRPr="0070532A">
          <w:rPr>
            <w:rStyle w:val="Hyperlink"/>
            <w:rFonts w:ascii="Arial Narrow" w:hAnsi="Arial Narrow" w:cs="ArialMT"/>
          </w:rPr>
          <w:t>https://ec.europa.eu/growth/tools-databases/espd/filter?lang=hr</w:t>
        </w:r>
      </w:hyperlink>
      <w:r w:rsidRPr="0070532A">
        <w:rPr>
          <w:rFonts w:ascii="Arial Narrow" w:hAnsi="Arial Narrow" w:cs="ArialMT"/>
        </w:rPr>
        <w:t xml:space="preserve">. </w:t>
      </w:r>
    </w:p>
    <w:p w14:paraId="12F16A80" w14:textId="25CF38D5" w:rsidR="00C84C78" w:rsidRPr="0070532A" w:rsidRDefault="00C84C78" w:rsidP="00B6564B">
      <w:pPr>
        <w:spacing w:after="120"/>
        <w:rPr>
          <w:rFonts w:ascii="Arial Narrow" w:hAnsi="Arial Narrow" w:cs="ArialMT"/>
          <w:b/>
        </w:rPr>
      </w:pPr>
      <w:r w:rsidRPr="0070532A">
        <w:rPr>
          <w:rFonts w:ascii="Arial Narrow" w:hAnsi="Arial Narrow" w:cs="ArialMT"/>
          <w:b/>
        </w:rPr>
        <w:t xml:space="preserve">ESPD obrazac </w:t>
      </w:r>
      <w:r w:rsidR="00FA4DCE">
        <w:rPr>
          <w:rFonts w:ascii="Arial Narrow" w:hAnsi="Arial Narrow" w:cs="ArialMT"/>
          <w:b/>
        </w:rPr>
        <w:t>treb</w:t>
      </w:r>
      <w:r w:rsidRPr="0070532A">
        <w:rPr>
          <w:rFonts w:ascii="Arial Narrow" w:hAnsi="Arial Narrow" w:cs="ArialMT"/>
          <w:b/>
        </w:rPr>
        <w:t>a biti popunjen u</w:t>
      </w:r>
      <w:r w:rsidRPr="0070532A">
        <w:rPr>
          <w:rFonts w:ascii="Arial Narrow" w:hAnsi="Arial Narrow" w:cs="ArialMT"/>
        </w:rPr>
        <w:t>:</w:t>
      </w:r>
    </w:p>
    <w:p w14:paraId="528F7CA0" w14:textId="77777777" w:rsidR="00C84C78" w:rsidRPr="0070532A" w:rsidRDefault="00C84C78" w:rsidP="00B6564B">
      <w:pPr>
        <w:pStyle w:val="ColorfulList-Accent1"/>
        <w:numPr>
          <w:ilvl w:val="0"/>
          <w:numId w:val="11"/>
        </w:numPr>
        <w:spacing w:after="120" w:line="240" w:lineRule="auto"/>
        <w:rPr>
          <w:rFonts w:ascii="Arial Narrow" w:hAnsi="Arial Narrow" w:cs="ArialMT"/>
        </w:rPr>
      </w:pPr>
      <w:r w:rsidRPr="0070532A">
        <w:rPr>
          <w:rFonts w:ascii="Arial Narrow" w:hAnsi="Arial Narrow" w:cs="ArialMT"/>
          <w:b/>
        </w:rPr>
        <w:t>Dio I. Podaci o postupku nabave i javnom naručitelju ili naručitelju</w:t>
      </w:r>
    </w:p>
    <w:p w14:paraId="65ACF4F1" w14:textId="77777777" w:rsidR="00C84C78" w:rsidRPr="0070532A" w:rsidRDefault="00C84C78" w:rsidP="00B6564B">
      <w:pPr>
        <w:pStyle w:val="ColorfulList-Accent1"/>
        <w:spacing w:after="120"/>
        <w:rPr>
          <w:rFonts w:ascii="Arial Narrow" w:hAnsi="Arial Narrow" w:cs="ArialMT"/>
          <w:b/>
        </w:rPr>
      </w:pPr>
      <w:r w:rsidRPr="0070532A">
        <w:rPr>
          <w:rFonts w:ascii="Arial Narrow" w:hAnsi="Arial Narrow" w:cs="ArialMT"/>
        </w:rPr>
        <w:t>Gospodarski subjekti će ispuniti podatke o objavi u Službenom listu Europske unije odnosno na nacionalnoj razini.</w:t>
      </w:r>
    </w:p>
    <w:p w14:paraId="373DB431" w14:textId="77777777" w:rsidR="00C84C78" w:rsidRPr="0070532A" w:rsidRDefault="00C84C78" w:rsidP="00B6564B">
      <w:pPr>
        <w:pStyle w:val="ColorfulList-Accent1"/>
        <w:numPr>
          <w:ilvl w:val="0"/>
          <w:numId w:val="11"/>
        </w:numPr>
        <w:spacing w:after="120" w:line="240" w:lineRule="auto"/>
        <w:ind w:hanging="357"/>
        <w:rPr>
          <w:rFonts w:ascii="Arial Narrow" w:hAnsi="Arial Narrow" w:cs="ArialMT"/>
          <w:b/>
        </w:rPr>
      </w:pPr>
      <w:r w:rsidRPr="0070532A">
        <w:rPr>
          <w:rFonts w:ascii="Arial Narrow" w:hAnsi="Arial Narrow" w:cs="ArialMT"/>
          <w:b/>
        </w:rPr>
        <w:t>Dio II. Podaci o gospodarskom subjektu</w:t>
      </w:r>
    </w:p>
    <w:p w14:paraId="55369231" w14:textId="77777777" w:rsidR="00C84C78" w:rsidRPr="00FA4DCE" w:rsidRDefault="00C84C78" w:rsidP="00B6564B">
      <w:pPr>
        <w:numPr>
          <w:ilvl w:val="0"/>
          <w:numId w:val="11"/>
        </w:numPr>
        <w:spacing w:after="120" w:line="240" w:lineRule="auto"/>
        <w:rPr>
          <w:rFonts w:ascii="Arial Narrow" w:hAnsi="Arial Narrow" w:cs="ArialMT"/>
        </w:rPr>
      </w:pPr>
      <w:r w:rsidRPr="00FA4DCE">
        <w:rPr>
          <w:rFonts w:ascii="Arial Narrow" w:hAnsi="Arial Narrow" w:cs="ArialMT"/>
          <w:b/>
        </w:rPr>
        <w:t xml:space="preserve">Dio III. Osnove za isključenje </w:t>
      </w:r>
    </w:p>
    <w:p w14:paraId="47CE6645" w14:textId="77777777" w:rsidR="00FA4DCE" w:rsidRPr="00FA4DCE" w:rsidRDefault="00C84C78" w:rsidP="00FA4DCE">
      <w:pPr>
        <w:numPr>
          <w:ilvl w:val="0"/>
          <w:numId w:val="11"/>
        </w:numPr>
        <w:spacing w:after="120" w:line="240" w:lineRule="auto"/>
        <w:rPr>
          <w:rFonts w:ascii="Arial Narrow" w:hAnsi="Arial Narrow" w:cs="ArialMT"/>
        </w:rPr>
      </w:pPr>
      <w:r w:rsidRPr="00FA4DCE">
        <w:rPr>
          <w:rFonts w:ascii="Arial Narrow" w:hAnsi="Arial Narrow" w:cs="ArialMT"/>
          <w:b/>
        </w:rPr>
        <w:t>Dio IV. Kriteriji za odabir:</w:t>
      </w:r>
    </w:p>
    <w:p w14:paraId="15FD0ECF" w14:textId="3C0E4155" w:rsidR="00FA4DCE" w:rsidRPr="00CF04BD" w:rsidRDefault="00CF04BD" w:rsidP="00CF04BD">
      <w:pPr>
        <w:spacing w:after="120" w:line="240" w:lineRule="auto"/>
        <w:ind w:left="360" w:firstLine="349"/>
        <w:rPr>
          <w:rFonts w:ascii="Arial Narrow" w:hAnsi="Arial Narrow" w:cs="ArialMT"/>
          <w:b/>
          <w:bCs/>
        </w:rPr>
      </w:pPr>
      <m:oMath>
        <m:r>
          <m:rPr>
            <m:sty m:val="b"/>
          </m:rPr>
          <w:rPr>
            <w:rFonts w:ascii="Cambria Math" w:hAnsi="Cambria Math" w:cs="ArialMT"/>
          </w:rPr>
          <m:t>α</m:t>
        </m:r>
      </m:oMath>
      <w:r w:rsidR="00FA4DCE" w:rsidRPr="00CF04BD">
        <w:rPr>
          <w:rFonts w:ascii="Arial Narrow" w:hAnsi="Arial Narrow"/>
          <w:b/>
          <w:bCs/>
        </w:rPr>
        <w:t xml:space="preserve"> Opći navod za sve kriterije za odabir</w:t>
      </w:r>
    </w:p>
    <w:p w14:paraId="14F3F5DE" w14:textId="25098313" w:rsidR="00C84C78" w:rsidRPr="00FA4DCE" w:rsidRDefault="00C84C78" w:rsidP="00B6564B">
      <w:pPr>
        <w:numPr>
          <w:ilvl w:val="0"/>
          <w:numId w:val="11"/>
        </w:numPr>
        <w:spacing w:after="120" w:line="240" w:lineRule="auto"/>
        <w:rPr>
          <w:rFonts w:ascii="Arial Narrow" w:hAnsi="Arial Narrow" w:cs="ArialMT"/>
        </w:rPr>
      </w:pPr>
      <w:r w:rsidRPr="0070532A">
        <w:rPr>
          <w:rFonts w:ascii="Arial Narrow" w:hAnsi="Arial Narrow" w:cs="ArialMT"/>
          <w:b/>
        </w:rPr>
        <w:t>Dio VI. Završne izjave</w:t>
      </w:r>
    </w:p>
    <w:p w14:paraId="6E2C07E2" w14:textId="77777777" w:rsidR="00C84C78" w:rsidRPr="0070532A" w:rsidRDefault="00C84C78" w:rsidP="00B6564B">
      <w:pPr>
        <w:spacing w:before="120"/>
        <w:rPr>
          <w:rFonts w:ascii="Arial Narrow" w:hAnsi="Arial Narrow"/>
        </w:rPr>
      </w:pPr>
      <w:r w:rsidRPr="0070532A">
        <w:rPr>
          <w:rFonts w:ascii="Arial Narrow" w:hAnsi="Arial Narrow"/>
        </w:rPr>
        <w:t xml:space="preserve">Gospodarski subjekt koji sudjeluje </w:t>
      </w:r>
      <w:r w:rsidRPr="0070532A">
        <w:rPr>
          <w:rFonts w:ascii="Arial Narrow" w:hAnsi="Arial Narrow"/>
          <w:b/>
          <w:bCs/>
        </w:rPr>
        <w:t>sam</w:t>
      </w:r>
      <w:r w:rsidRPr="0070532A">
        <w:rPr>
          <w:rFonts w:ascii="Arial Narrow" w:hAnsi="Arial Narrow"/>
        </w:rPr>
        <w:t xml:space="preserve"> i </w:t>
      </w:r>
      <w:r w:rsidRPr="0070532A">
        <w:rPr>
          <w:rFonts w:ascii="Arial Narrow" w:hAnsi="Arial Narrow"/>
          <w:b/>
          <w:bCs/>
        </w:rPr>
        <w:t>ne oslanja se</w:t>
      </w:r>
      <w:r w:rsidRPr="0070532A">
        <w:rPr>
          <w:rFonts w:ascii="Arial Narrow" w:hAnsi="Arial Narrow"/>
        </w:rPr>
        <w:t xml:space="preserve"> na sposobnosti drugih subjekata kako bi ispunio kriterije za odabir dužan je ispuniti </w:t>
      </w:r>
      <w:r w:rsidRPr="0070532A">
        <w:rPr>
          <w:rFonts w:ascii="Arial Narrow" w:hAnsi="Arial Narrow"/>
          <w:b/>
          <w:bCs/>
        </w:rPr>
        <w:t>jedan</w:t>
      </w:r>
      <w:r w:rsidRPr="0070532A">
        <w:rPr>
          <w:rFonts w:ascii="Arial Narrow" w:hAnsi="Arial Narrow"/>
        </w:rPr>
        <w:t xml:space="preserve"> ESPD.</w:t>
      </w:r>
    </w:p>
    <w:p w14:paraId="2A3758D2" w14:textId="77777777" w:rsidR="00C84C78" w:rsidRPr="0070532A" w:rsidRDefault="00C84C78" w:rsidP="00B6564B">
      <w:pPr>
        <w:spacing w:before="120"/>
        <w:rPr>
          <w:rFonts w:ascii="Arial Narrow" w:hAnsi="Arial Narrow"/>
        </w:rPr>
      </w:pPr>
      <w:r w:rsidRPr="0070532A">
        <w:rPr>
          <w:rFonts w:ascii="Arial Narrow" w:hAnsi="Arial Narrow"/>
        </w:rPr>
        <w:t xml:space="preserve">Gospodarski subjekt koji sudjeluje sam, ali se oslanja na sposobnosti najmanje jednog drugog subjekta mora osigurati da naručitelj zaprimi njegov ESPD zajedno sa </w:t>
      </w:r>
      <w:r w:rsidRPr="0070532A">
        <w:rPr>
          <w:rFonts w:ascii="Arial Narrow" w:hAnsi="Arial Narrow"/>
          <w:b/>
          <w:bCs/>
        </w:rPr>
        <w:t>zasebnim</w:t>
      </w:r>
      <w:r w:rsidRPr="0070532A">
        <w:rPr>
          <w:rFonts w:ascii="Arial Narrow" w:hAnsi="Arial Narrow"/>
        </w:rPr>
        <w:t xml:space="preserve"> ESPD-om u kojem su navedeni relevantni podaci (vidjeti Dio II., Odjeljak C) za </w:t>
      </w:r>
      <w:r w:rsidRPr="0070532A">
        <w:rPr>
          <w:rFonts w:ascii="Arial Narrow" w:hAnsi="Arial Narrow"/>
          <w:b/>
          <w:bCs/>
        </w:rPr>
        <w:t>svaki subjekt na koji se oslanja</w:t>
      </w:r>
      <w:r w:rsidRPr="0070532A">
        <w:rPr>
          <w:rFonts w:ascii="Arial Narrow" w:hAnsi="Arial Narrow"/>
        </w:rPr>
        <w:t>.</w:t>
      </w:r>
    </w:p>
    <w:p w14:paraId="28574389" w14:textId="77777777" w:rsidR="00C84C78" w:rsidRPr="0070532A" w:rsidRDefault="00C84C78" w:rsidP="00B6564B">
      <w:pPr>
        <w:spacing w:before="120"/>
        <w:rPr>
          <w:rFonts w:ascii="Arial Narrow" w:hAnsi="Arial Narrow"/>
        </w:rPr>
      </w:pPr>
      <w:r w:rsidRPr="0070532A">
        <w:rPr>
          <w:rFonts w:ascii="Arial Narrow" w:hAnsi="Arial Narrow"/>
        </w:rPr>
        <w:t>Gospodarski subjekt koji namjerava dati bilo koji dio ugovora u podugovor trećim osobama</w:t>
      </w:r>
      <w:r w:rsidRPr="0070532A">
        <w:rPr>
          <w:rFonts w:ascii="Arial Narrow" w:hAnsi="Arial Narrow"/>
          <w:b/>
        </w:rPr>
        <w:t xml:space="preserve"> </w:t>
      </w:r>
      <w:r w:rsidRPr="0070532A">
        <w:rPr>
          <w:rFonts w:ascii="Arial Narrow" w:hAnsi="Arial Narrow"/>
        </w:rPr>
        <w:t xml:space="preserve">mora osigurati da naručitelj zaprimi njegov ESPD zajedno sa </w:t>
      </w:r>
      <w:r w:rsidRPr="0070532A">
        <w:rPr>
          <w:rFonts w:ascii="Arial Narrow" w:hAnsi="Arial Narrow"/>
          <w:b/>
          <w:bCs/>
        </w:rPr>
        <w:t>zasebnim</w:t>
      </w:r>
      <w:r w:rsidRPr="0070532A">
        <w:rPr>
          <w:rFonts w:ascii="Arial Narrow" w:hAnsi="Arial Narrow"/>
        </w:rPr>
        <w:t xml:space="preserve"> ESPD-om u kojem su navedeni relevantni podaci (vidjeti Dio II., Odjeljak D) za </w:t>
      </w:r>
      <w:r w:rsidRPr="0070532A">
        <w:rPr>
          <w:rFonts w:ascii="Arial Narrow" w:hAnsi="Arial Narrow"/>
          <w:b/>
          <w:bCs/>
        </w:rPr>
        <w:t xml:space="preserve">svakog </w:t>
      </w:r>
      <w:proofErr w:type="spellStart"/>
      <w:r w:rsidRPr="0070532A">
        <w:rPr>
          <w:rFonts w:ascii="Arial Narrow" w:hAnsi="Arial Narrow"/>
          <w:b/>
          <w:bCs/>
        </w:rPr>
        <w:t>podugovaratelja</w:t>
      </w:r>
      <w:proofErr w:type="spellEnd"/>
      <w:r w:rsidRPr="0070532A">
        <w:rPr>
          <w:rFonts w:ascii="Arial Narrow" w:hAnsi="Arial Narrow"/>
          <w:b/>
          <w:bCs/>
        </w:rPr>
        <w:t xml:space="preserve"> na čije se sposobnosti gospodarski subjekt ne oslanja</w:t>
      </w:r>
      <w:r w:rsidRPr="0070532A">
        <w:rPr>
          <w:rFonts w:ascii="Arial Narrow" w:hAnsi="Arial Narrow"/>
        </w:rPr>
        <w:t>.</w:t>
      </w:r>
    </w:p>
    <w:p w14:paraId="36C6B10B" w14:textId="77777777" w:rsidR="00C84C78" w:rsidRPr="0070532A" w:rsidRDefault="00C84C78" w:rsidP="00B6564B">
      <w:pPr>
        <w:spacing w:before="120" w:after="120"/>
        <w:rPr>
          <w:rFonts w:ascii="Arial Narrow" w:hAnsi="Arial Narrow" w:cs="ArialMT"/>
        </w:rPr>
      </w:pPr>
      <w:r w:rsidRPr="0070532A">
        <w:rPr>
          <w:rFonts w:ascii="Arial Narrow" w:hAnsi="Arial Narrow"/>
        </w:rPr>
        <w:t xml:space="preserve">Napokon, ako skupine gospodarskih subjekata, uključujući privremena udruženja, zajedno sudjeluju u postupku nabave, nužno je dostaviti </w:t>
      </w:r>
      <w:r w:rsidRPr="0070532A">
        <w:rPr>
          <w:rFonts w:ascii="Arial Narrow" w:hAnsi="Arial Narrow"/>
          <w:b/>
          <w:bCs/>
        </w:rPr>
        <w:t>zaseban ESPD</w:t>
      </w:r>
      <w:r w:rsidRPr="0070532A">
        <w:rPr>
          <w:rFonts w:ascii="Arial Narrow" w:hAnsi="Arial Narrow"/>
        </w:rPr>
        <w:t xml:space="preserve"> u kojem su utvrđeni podaci zatraženi na temelju dijelova II. – V. za </w:t>
      </w:r>
      <w:r w:rsidRPr="0070532A">
        <w:rPr>
          <w:rFonts w:ascii="Arial Narrow" w:hAnsi="Arial Narrow"/>
          <w:b/>
          <w:bCs/>
        </w:rPr>
        <w:t>svaki</w:t>
      </w:r>
      <w:r w:rsidRPr="0070532A">
        <w:rPr>
          <w:rFonts w:ascii="Arial Narrow" w:hAnsi="Arial Narrow"/>
        </w:rPr>
        <w:t xml:space="preserve"> gospodarski subjekt koji sudjeluje u postupku.</w:t>
      </w:r>
    </w:p>
    <w:p w14:paraId="7F82B767" w14:textId="77777777" w:rsidR="00C84C78" w:rsidRPr="0070532A" w:rsidRDefault="00C84C78" w:rsidP="00771FF6">
      <w:pPr>
        <w:rPr>
          <w:rFonts w:ascii="Arial Narrow" w:hAnsi="Arial Narrow" w:cs="Calibri"/>
        </w:rPr>
      </w:pPr>
      <w:r w:rsidRPr="0070532A">
        <w:rPr>
          <w:rFonts w:ascii="Arial Narrow" w:hAnsi="Arial Narrow" w:cs="ArialMT"/>
        </w:rPr>
        <w:t xml:space="preserve">Naručitelj može u bilo kojem trenutku tijekom postupka javne nabave, ako je to potrebno za pravilno provođenje postupka, provjeriti informacije navedene u ESPD kod nadležnog tijela za vođenje službene evidencije o tim podacima </w:t>
      </w:r>
      <w:r w:rsidRPr="0070532A">
        <w:rPr>
          <w:rFonts w:ascii="Arial Narrow" w:hAnsi="Arial Narrow" w:cs="ArialMT"/>
        </w:rPr>
        <w:lastRenderedPageBreak/>
        <w:t>sukladno posebnom propisu i zatražiti izdavanje potvrde o tome, uvidom u popratne dokumente ili dokaze koje već posjeduje ili izravnim pristupom elektroničkim sredstvima komunikacije besplatnoj nacionalnoj bazi podataka na hrvatskom jeziku.</w:t>
      </w:r>
      <w:r w:rsidR="00771FF6">
        <w:rPr>
          <w:rFonts w:ascii="Arial Narrow" w:hAnsi="Arial Narrow" w:cs="ArialMT"/>
        </w:rPr>
        <w:t xml:space="preserve"> </w:t>
      </w:r>
      <w:r w:rsidRPr="0070532A">
        <w:rPr>
          <w:rFonts w:ascii="Arial Narrow" w:hAnsi="Arial Narrow" w:cs="ArialMT"/>
        </w:rPr>
        <w:t xml:space="preserve">Ako se ne može obaviti provjera ili ishoditi potvrda </w:t>
      </w:r>
      <w:r w:rsidR="007242A6">
        <w:rPr>
          <w:rFonts w:ascii="Arial Narrow" w:hAnsi="Arial Narrow" w:cs="ArialMT"/>
        </w:rPr>
        <w:t>p</w:t>
      </w:r>
      <w:r w:rsidR="00771FF6">
        <w:rPr>
          <w:rFonts w:ascii="Arial Narrow" w:hAnsi="Arial Narrow" w:cs="ArialMT"/>
        </w:rPr>
        <w:t>o prethodno</w:t>
      </w:r>
      <w:r w:rsidRPr="0070532A">
        <w:rPr>
          <w:rFonts w:ascii="Arial Narrow" w:hAnsi="Arial Narrow" w:cs="ArialMT"/>
        </w:rPr>
        <w:t xml:space="preserve"> navedenom, Naručitelj može zahtijevati od gospodarskog subjekta da u primjerenom roku, ne kraćem od 5 dana, dostavi sve ili dio popratnih dokumenta ili dokaza.</w:t>
      </w:r>
    </w:p>
    <w:p w14:paraId="54C2E466" w14:textId="77777777" w:rsidR="00C84C78" w:rsidRPr="0070532A" w:rsidRDefault="00C84C78" w:rsidP="00B6564B">
      <w:pPr>
        <w:spacing w:after="120"/>
        <w:ind w:right="-46"/>
        <w:rPr>
          <w:rFonts w:ascii="Arial Narrow" w:hAnsi="Arial Narrow" w:cs="ArialMT"/>
        </w:rPr>
      </w:pPr>
      <w:r w:rsidRPr="0070532A">
        <w:rPr>
          <w:rFonts w:ascii="Arial Narrow" w:hAnsi="Arial Narrow" w:cs="Calibri"/>
        </w:rPr>
        <w:t xml:space="preserve">Naručitelj može prije donošenja odluke u postupku javne nabave </w:t>
      </w:r>
      <w:r w:rsidRPr="0070532A">
        <w:rPr>
          <w:rFonts w:ascii="Arial Narrow" w:hAnsi="Arial Narrow" w:cs="Calibri"/>
          <w:b/>
        </w:rPr>
        <w:t>od ponuditelja koji je podnio ekonomski najpovoljniju ponudu</w:t>
      </w:r>
      <w:r w:rsidRPr="0070532A">
        <w:rPr>
          <w:rFonts w:ascii="Arial Narrow" w:hAnsi="Arial Narrow" w:cs="Calibri"/>
        </w:rPr>
        <w:t xml:space="preserve"> zatražiti da u primjerenom roku, ne kraćem od 5 dana, dostavi ažurirane popratne dokumente. </w:t>
      </w:r>
    </w:p>
    <w:p w14:paraId="53C1122B" w14:textId="77777777" w:rsidR="00C84C78" w:rsidRPr="0070532A" w:rsidRDefault="00C84C78" w:rsidP="00B6564B">
      <w:pPr>
        <w:spacing w:after="120"/>
        <w:ind w:right="-46"/>
        <w:rPr>
          <w:rFonts w:ascii="Arial Narrow" w:hAnsi="Arial Narrow" w:cs="ArialMT"/>
        </w:rPr>
      </w:pPr>
      <w:r w:rsidRPr="0070532A">
        <w:rPr>
          <w:rFonts w:ascii="Arial Narrow" w:hAnsi="Arial Narrow" w:cs="ArialMT"/>
        </w:rPr>
        <w:t>Naručitelj može pozvati gospodarske subjekte da nadopune ili objasne zaprimljene dokumente.</w:t>
      </w:r>
    </w:p>
    <w:p w14:paraId="30E2D1CA" w14:textId="77777777" w:rsidR="00C84C78" w:rsidRPr="0070532A" w:rsidRDefault="00C84C78" w:rsidP="00B6564B">
      <w:pPr>
        <w:spacing w:after="120"/>
        <w:ind w:right="-46"/>
        <w:rPr>
          <w:rFonts w:ascii="Arial Narrow" w:hAnsi="Arial Narrow" w:cs="ArialMT"/>
        </w:rPr>
      </w:pPr>
      <w:r w:rsidRPr="0070532A">
        <w:rPr>
          <w:rFonts w:ascii="Arial Narrow" w:hAnsi="Arial Narrow" w:cs="ArialMT"/>
        </w:rPr>
        <w:t xml:space="preserve">Ako ponuditelj koji je podnio ekonomski najpovoljniju ponudu ne dostavi </w:t>
      </w:r>
      <w:r w:rsidRPr="0070532A">
        <w:rPr>
          <w:rFonts w:ascii="Arial Narrow" w:hAnsi="Arial Narrow" w:cs="Calibri"/>
        </w:rPr>
        <w:t xml:space="preserve">ažurirane </w:t>
      </w:r>
      <w:r w:rsidRPr="0070532A">
        <w:rPr>
          <w:rFonts w:ascii="Arial Narrow" w:hAnsi="Arial Narrow" w:cs="ArialMT"/>
        </w:rPr>
        <w:t>popratne dokumente u ostavljenom roku ili njima ne dokaže da ispunjava uvjete iz članka 260. stavka 1. točaka 1. – 3. Zakona o javnoj nabavi, javni naručitelj</w:t>
      </w:r>
      <w:r w:rsidR="007242A6">
        <w:rPr>
          <w:rFonts w:ascii="Arial Narrow" w:hAnsi="Arial Narrow" w:cs="ArialMT"/>
        </w:rPr>
        <w:t xml:space="preserve"> je</w:t>
      </w:r>
      <w:r w:rsidRPr="0070532A">
        <w:rPr>
          <w:rFonts w:ascii="Arial Narrow" w:hAnsi="Arial Narrow" w:cs="ArialMT"/>
        </w:rPr>
        <w:t xml:space="preserve"> obvezan odbiti ponudu tog ponuditelja te po</w:t>
      </w:r>
      <w:r w:rsidR="0090029E">
        <w:rPr>
          <w:rFonts w:ascii="Arial Narrow" w:hAnsi="Arial Narrow" w:cs="ArialMT"/>
        </w:rPr>
        <w:t>zva</w:t>
      </w:r>
      <w:r w:rsidRPr="0070532A">
        <w:rPr>
          <w:rFonts w:ascii="Arial Narrow" w:hAnsi="Arial Narrow" w:cs="ArialMT"/>
        </w:rPr>
        <w:t>ti ponuditelja koji je podnio sljedeću najpovoljniju ponudu ili poništiti postupak javne nabave, ako postoje razlozi za poništenje.</w:t>
      </w:r>
    </w:p>
    <w:p w14:paraId="089707E1" w14:textId="77777777" w:rsidR="00C84C03" w:rsidRDefault="00C84C78" w:rsidP="00B6564B">
      <w:pPr>
        <w:spacing w:after="120"/>
        <w:ind w:right="-46"/>
        <w:rPr>
          <w:rFonts w:ascii="Arial Narrow" w:hAnsi="Arial Narrow"/>
        </w:rPr>
      </w:pPr>
      <w:r w:rsidRPr="0070532A">
        <w:rPr>
          <w:rFonts w:ascii="Arial Narrow" w:hAnsi="Arial Narrow" w:cs="ArialMT"/>
        </w:rPr>
        <w:t>Gospodarske subjekte</w:t>
      </w:r>
      <w:r w:rsidR="0090029E">
        <w:rPr>
          <w:rFonts w:ascii="Arial Narrow" w:hAnsi="Arial Narrow" w:cs="ArialMT"/>
        </w:rPr>
        <w:t xml:space="preserve"> se</w:t>
      </w:r>
      <w:r w:rsidRPr="0070532A">
        <w:rPr>
          <w:rFonts w:ascii="Arial Narrow" w:hAnsi="Arial Narrow" w:cs="ArialMT"/>
        </w:rPr>
        <w:t xml:space="preserve"> može isključiti iz postupka nabave ili oni mogu biti predmet progona na temelju nacionalnog prava u slučajevima ozbiljnog lažnog prikazivanja činjenica pri ispunjavanju ESPD-a ili, općenito, pri dostavi podataka zatraženih radi provjere nepostojanja osnova za isključenje ili ispunjenja kriterija za odabir gospodarskog subjekta, odnosno ako su ti podaci prikriveni ili gospodarski subjekti ne mogu dostaviti popratne dokumente.</w:t>
      </w:r>
    </w:p>
    <w:p w14:paraId="2515FFE2" w14:textId="77777777" w:rsidR="00C84C78" w:rsidRPr="0070532A" w:rsidRDefault="00C84C03" w:rsidP="00F83DF9">
      <w:pPr>
        <w:pStyle w:val="Heading1"/>
      </w:pPr>
      <w:bookmarkStart w:id="321" w:name="_Toc475706444"/>
      <w:r>
        <w:t>3</w:t>
      </w:r>
      <w:r w:rsidR="00FB748E">
        <w:t xml:space="preserve">1. </w:t>
      </w:r>
      <w:r w:rsidR="00C84C78" w:rsidRPr="0070532A">
        <w:t>Jezik i pismo ponude</w:t>
      </w:r>
      <w:bookmarkEnd w:id="321"/>
    </w:p>
    <w:p w14:paraId="58063CF8" w14:textId="77777777" w:rsidR="00C84C78" w:rsidRPr="0070532A" w:rsidRDefault="00C84C78" w:rsidP="00AE4446">
      <w:pPr>
        <w:spacing w:line="240" w:lineRule="auto"/>
        <w:ind w:right="-46"/>
        <w:rPr>
          <w:rFonts w:ascii="Arial Narrow" w:hAnsi="Arial Narrow" w:cs="Calibri"/>
          <w:color w:val="000000"/>
        </w:rPr>
      </w:pPr>
      <w:r w:rsidRPr="0070532A">
        <w:rPr>
          <w:rFonts w:ascii="Arial Narrow" w:hAnsi="Arial Narrow"/>
        </w:rPr>
        <w:t xml:space="preserve">Ponuda se u cijelosti (sa svim traženim prilozima) izrađuje na hrvatskom jeziku i latiničnom pismu. </w:t>
      </w:r>
    </w:p>
    <w:p w14:paraId="025DD4F5" w14:textId="77777777" w:rsidR="00C84C78" w:rsidRPr="0070532A" w:rsidRDefault="00C84C78" w:rsidP="00AE4446">
      <w:pPr>
        <w:spacing w:after="120" w:line="240" w:lineRule="auto"/>
        <w:ind w:right="-46"/>
        <w:rPr>
          <w:rFonts w:ascii="Arial Narrow" w:hAnsi="Arial Narrow" w:cs="Calibri"/>
        </w:rPr>
      </w:pPr>
      <w:r w:rsidRPr="0070532A">
        <w:rPr>
          <w:rFonts w:ascii="Arial Narrow" w:hAnsi="Arial Narrow" w:cs="Calibri"/>
          <w:color w:val="000000"/>
        </w:rPr>
        <w:t xml:space="preserve">Ponuda se zajedno s pripadajućom dokumentacijom izrađuje </w:t>
      </w:r>
      <w:r w:rsidRPr="0070532A">
        <w:rPr>
          <w:rFonts w:ascii="Arial Narrow" w:hAnsi="Arial Narrow" w:cs="Calibri"/>
          <w:b/>
          <w:color w:val="000000"/>
        </w:rPr>
        <w:t>na hrvatskom jeziku i latiničnom pismu</w:t>
      </w:r>
      <w:r w:rsidRPr="0070532A">
        <w:rPr>
          <w:rFonts w:ascii="Arial Narrow" w:hAnsi="Arial Narrow" w:cs="Calibri"/>
          <w:color w:val="000000"/>
        </w:rPr>
        <w:t>.</w:t>
      </w:r>
    </w:p>
    <w:p w14:paraId="64BF6CD4" w14:textId="77777777" w:rsidR="00C84C78" w:rsidRPr="005E2071" w:rsidRDefault="00C84C78" w:rsidP="00AE4446">
      <w:pPr>
        <w:spacing w:after="120" w:line="240" w:lineRule="auto"/>
        <w:ind w:right="-46"/>
        <w:rPr>
          <w:rFonts w:ascii="Arial Narrow" w:hAnsi="Arial Narrow"/>
        </w:rPr>
      </w:pPr>
      <w:r w:rsidRPr="005E2071">
        <w:rPr>
          <w:rFonts w:ascii="Arial Narrow" w:hAnsi="Arial Narrow"/>
        </w:rPr>
        <w:t>Iznimno, dio popratne dokumentacije može biti i na nekom drugom jeziku, ali se u tom slučaju obvezno prilaž</w:t>
      </w:r>
      <w:r w:rsidR="005E2071" w:rsidRPr="005E2071">
        <w:rPr>
          <w:rFonts w:ascii="Arial Narrow" w:hAnsi="Arial Narrow"/>
        </w:rPr>
        <w:t>u s</w:t>
      </w:r>
      <w:r w:rsidRPr="005E2071">
        <w:rPr>
          <w:rFonts w:ascii="Arial Narrow" w:hAnsi="Arial Narrow"/>
        </w:rPr>
        <w:t xml:space="preserve">vi dokumenti kojima ponuditelj dokazuje da ne postoje osnove isključenja </w:t>
      </w:r>
      <w:r w:rsidR="005E2071">
        <w:rPr>
          <w:rFonts w:ascii="Arial Narrow" w:hAnsi="Arial Narrow"/>
        </w:rPr>
        <w:t>i</w:t>
      </w:r>
      <w:r w:rsidRPr="005E2071">
        <w:rPr>
          <w:rFonts w:ascii="Arial Narrow" w:hAnsi="Arial Narrow"/>
        </w:rPr>
        <w:t xml:space="preserve"> uvjete sposobnosti – ovjereni prijevod (prijevod i ovjera ovlaštenog sudskog tumača  uz dostavu izvornika) na hrvatski jezik;</w:t>
      </w:r>
    </w:p>
    <w:p w14:paraId="1EBEF935" w14:textId="77777777" w:rsidR="00FB748E" w:rsidRPr="0070532A" w:rsidRDefault="00C84C78" w:rsidP="00AE4446">
      <w:pPr>
        <w:spacing w:after="120" w:line="240" w:lineRule="auto"/>
        <w:ind w:right="-46"/>
        <w:rPr>
          <w:rFonts w:ascii="Arial Narrow" w:hAnsi="Arial Narrow"/>
        </w:rPr>
      </w:pPr>
      <w:r w:rsidRPr="0070532A">
        <w:rPr>
          <w:rFonts w:ascii="Arial Narrow" w:hAnsi="Arial Narrow" w:cs="Calibri"/>
        </w:rPr>
        <w:t>Ponuditeljima je dozvoljeno u ponudi koristiti pojedine izraze koji se smatraju internacionalizmima. Ostale riječi ili navodi moraju biti na hrvatskom jeziku odnosno u skladu sa prethodnom uputom</w:t>
      </w:r>
      <w:r w:rsidR="007242A6">
        <w:rPr>
          <w:rFonts w:ascii="Arial Narrow" w:hAnsi="Arial Narrow" w:cs="Calibri"/>
        </w:rPr>
        <w:t xml:space="preserve"> ove</w:t>
      </w:r>
      <w:r w:rsidRPr="0070532A">
        <w:rPr>
          <w:rFonts w:ascii="Arial Narrow" w:hAnsi="Arial Narrow" w:cs="Calibri"/>
        </w:rPr>
        <w:t xml:space="preserve"> točke.</w:t>
      </w:r>
    </w:p>
    <w:p w14:paraId="1F6B17DC" w14:textId="77777777" w:rsidR="00C84C78" w:rsidRPr="0070532A" w:rsidRDefault="00FB748E" w:rsidP="00F83DF9">
      <w:pPr>
        <w:pStyle w:val="Heading1"/>
      </w:pPr>
      <w:bookmarkStart w:id="322" w:name="_Toc475706445"/>
      <w:r>
        <w:t xml:space="preserve">32. </w:t>
      </w:r>
      <w:r w:rsidR="00C84C78" w:rsidRPr="0070532A">
        <w:t>Način određivanja cijene ponude</w:t>
      </w:r>
      <w:bookmarkEnd w:id="3"/>
      <w:bookmarkEnd w:id="4"/>
      <w:bookmarkEnd w:id="5"/>
      <w:bookmarkEnd w:id="322"/>
    </w:p>
    <w:p w14:paraId="6A7F0FD6" w14:textId="77777777" w:rsidR="00C84C78" w:rsidRPr="0070532A" w:rsidRDefault="00C84C78" w:rsidP="00AE4446">
      <w:pPr>
        <w:spacing w:line="240" w:lineRule="auto"/>
        <w:ind w:right="-46"/>
        <w:rPr>
          <w:rFonts w:ascii="Arial Narrow" w:hAnsi="Arial Narrow"/>
        </w:rPr>
      </w:pPr>
      <w:r w:rsidRPr="0070532A">
        <w:rPr>
          <w:rFonts w:ascii="Arial Narrow" w:hAnsi="Arial Narrow"/>
        </w:rPr>
        <w:t>Ponuditelj izražava cijenu ponude u kunama. Cijena ponude piše se brojkama zaokružena na dvije decimale.</w:t>
      </w:r>
      <w:r w:rsidR="003465EB">
        <w:rPr>
          <w:rFonts w:ascii="Arial Narrow" w:hAnsi="Arial Narrow"/>
        </w:rPr>
        <w:t xml:space="preserve"> </w:t>
      </w:r>
      <w:r w:rsidRPr="0070532A">
        <w:rPr>
          <w:rFonts w:ascii="Arial Narrow" w:hAnsi="Arial Narrow"/>
        </w:rPr>
        <w:t>Ponuditelj mora ispuniti jedinične i ukupne cijene za sve stavke troškovnika te rekapitulaciju. U skladu s obrascem Troškovnika, ponuditelj treba za svaku stavku ispuniti jediničnu i ukupnu cijenu stavke te rekapitulaciju bez poreza na dodanu vrijednost.</w:t>
      </w:r>
    </w:p>
    <w:p w14:paraId="278F786F" w14:textId="77777777" w:rsidR="00C84C78" w:rsidRPr="0070532A" w:rsidRDefault="00C84C78" w:rsidP="00AE4446">
      <w:pPr>
        <w:spacing w:line="240" w:lineRule="auto"/>
        <w:ind w:right="-46"/>
        <w:rPr>
          <w:rFonts w:ascii="Arial Narrow" w:hAnsi="Arial Narrow"/>
        </w:rPr>
      </w:pPr>
      <w:r w:rsidRPr="0070532A">
        <w:rPr>
          <w:rFonts w:ascii="Arial Narrow" w:hAnsi="Arial Narrow"/>
        </w:rPr>
        <w:t>Cijene stavki i cijena ponude su nepromjenjive tijekom cijelog trajanja Ugovora. U cijenu ponude bez poreza na dodanu vrijednost moraju biti uračunati svi troškovi i popusti.</w:t>
      </w:r>
    </w:p>
    <w:p w14:paraId="460BFF2F" w14:textId="77777777" w:rsidR="00C84C78" w:rsidRPr="00FB748E" w:rsidRDefault="00C84C78" w:rsidP="00AE4446">
      <w:pPr>
        <w:spacing w:line="240" w:lineRule="auto"/>
        <w:ind w:right="-46"/>
        <w:jc w:val="left"/>
        <w:rPr>
          <w:rFonts w:ascii="Arial Narrow" w:hAnsi="Arial Narrow" w:cs="Calibri"/>
          <w:b/>
        </w:rPr>
      </w:pPr>
      <w:r w:rsidRPr="0070532A">
        <w:rPr>
          <w:rFonts w:ascii="Arial Narrow" w:hAnsi="Arial Narrow"/>
        </w:rPr>
        <w:t>Naručitelj</w:t>
      </w:r>
      <w:r w:rsidR="00CB43B1">
        <w:rPr>
          <w:rFonts w:ascii="Arial Narrow" w:hAnsi="Arial Narrow"/>
        </w:rPr>
        <w:t xml:space="preserve"> </w:t>
      </w:r>
      <w:r w:rsidRPr="0070532A">
        <w:rPr>
          <w:rFonts w:ascii="Arial Narrow" w:hAnsi="Arial Narrow"/>
        </w:rPr>
        <w:t>je upisan u registar obveznika PDV-a.</w:t>
      </w:r>
    </w:p>
    <w:p w14:paraId="55498524" w14:textId="77777777" w:rsidR="00C84C78" w:rsidRPr="0070532A" w:rsidRDefault="00C84C78" w:rsidP="00AE4446">
      <w:pPr>
        <w:spacing w:line="240" w:lineRule="auto"/>
        <w:ind w:right="-46"/>
        <w:rPr>
          <w:rFonts w:ascii="Arial Narrow" w:hAnsi="Arial Narrow"/>
        </w:rPr>
      </w:pPr>
      <w:r w:rsidRPr="0070532A">
        <w:rPr>
          <w:rFonts w:ascii="Arial Narrow" w:hAnsi="Arial Narrow"/>
        </w:rPr>
        <w:t>Ponuditelj će</w:t>
      </w:r>
      <w:r w:rsidR="007242A6">
        <w:rPr>
          <w:rFonts w:ascii="Arial Narrow" w:hAnsi="Arial Narrow"/>
        </w:rPr>
        <w:t xml:space="preserve"> ukupnu</w:t>
      </w:r>
      <w:r w:rsidRPr="0070532A">
        <w:rPr>
          <w:rFonts w:ascii="Arial Narrow" w:hAnsi="Arial Narrow"/>
        </w:rPr>
        <w:t xml:space="preserve"> cijenu ponude bez poreza na dodanu vrijednost, iznos poreza na dodanu vrijednost i</w:t>
      </w:r>
      <w:r w:rsidR="007242A6">
        <w:rPr>
          <w:rFonts w:ascii="Arial Narrow" w:hAnsi="Arial Narrow"/>
        </w:rPr>
        <w:t xml:space="preserve"> ukupnu</w:t>
      </w:r>
      <w:r w:rsidRPr="0070532A">
        <w:rPr>
          <w:rFonts w:ascii="Arial Narrow" w:hAnsi="Arial Narrow"/>
        </w:rPr>
        <w:t xml:space="preserve"> cijenu ponude s porezom na dodanu vrijednost, upisati u Ponudbeni list. </w:t>
      </w:r>
    </w:p>
    <w:p w14:paraId="00859278" w14:textId="77777777" w:rsidR="00C84C78" w:rsidRPr="0070532A" w:rsidRDefault="00C84C78" w:rsidP="00B6564B">
      <w:pPr>
        <w:ind w:right="-46"/>
        <w:rPr>
          <w:rFonts w:ascii="Arial Narrow" w:hAnsi="Arial Narrow"/>
        </w:rPr>
      </w:pPr>
      <w:r w:rsidRPr="0070532A">
        <w:rPr>
          <w:rFonts w:ascii="Arial Narrow" w:hAnsi="Arial Narrow"/>
        </w:rPr>
        <w:t xml:space="preserve">Kada cijena ponude bez poreza na dodanu vrijednost izražena u troškovniku ne odgovara cijeni ponude bez poreza na dodanu vrijednost izraženoj u Ponudbenom listu, </w:t>
      </w:r>
      <w:r w:rsidR="007242A6">
        <w:rPr>
          <w:rFonts w:ascii="Arial Narrow" w:hAnsi="Arial Narrow"/>
        </w:rPr>
        <w:t xml:space="preserve">tada </w:t>
      </w:r>
      <w:r w:rsidRPr="0070532A">
        <w:rPr>
          <w:rFonts w:ascii="Arial Narrow" w:hAnsi="Arial Narrow"/>
        </w:rPr>
        <w:t xml:space="preserve">vrijedi cijena ponude bez poreza na dodanu vrijednost izražena u troškovniku, tj. u rekapitulaciji troškovnika. </w:t>
      </w:r>
    </w:p>
    <w:p w14:paraId="1F50B7A6" w14:textId="77777777" w:rsidR="00C84C78" w:rsidRPr="0070532A" w:rsidRDefault="00C84C78" w:rsidP="00B6564B">
      <w:pPr>
        <w:ind w:right="-46"/>
        <w:rPr>
          <w:rFonts w:ascii="Arial Narrow" w:hAnsi="Arial Narrow"/>
        </w:rPr>
      </w:pPr>
      <w:r w:rsidRPr="0070532A">
        <w:rPr>
          <w:rFonts w:ascii="Arial Narrow" w:hAnsi="Arial Narrow"/>
        </w:rPr>
        <w:lastRenderedPageBreak/>
        <w:t>Ako ponuditelj ne postupi u skladu sa zahtjevima iz ovog poglavlja ili promijeni tekst ili količine navedene u troškovniku, smatrat će se da je takav troškovnik nepotpun i nevažeći te će ponuda biti odbijena.</w:t>
      </w:r>
    </w:p>
    <w:p w14:paraId="76A21BAB" w14:textId="77777777" w:rsidR="00C84C78" w:rsidRPr="0070532A" w:rsidRDefault="00FB748E" w:rsidP="00F83DF9">
      <w:pPr>
        <w:pStyle w:val="Heading1"/>
        <w:rPr>
          <w:rFonts w:cs="Calibri"/>
          <w:color w:val="000000"/>
          <w:lang w:eastAsia="hr-HR"/>
        </w:rPr>
      </w:pPr>
      <w:bookmarkStart w:id="323" w:name="_Toc372098442"/>
      <w:bookmarkStart w:id="324" w:name="_Toc372097947"/>
      <w:bookmarkStart w:id="325" w:name="_Toc372098441"/>
      <w:bookmarkStart w:id="326" w:name="_Toc372097946"/>
      <w:bookmarkStart w:id="327" w:name="_Toc372098440"/>
      <w:bookmarkStart w:id="328" w:name="_Toc372097945"/>
      <w:bookmarkStart w:id="329" w:name="_Toc372098439"/>
      <w:bookmarkStart w:id="330" w:name="_Toc372097944"/>
      <w:bookmarkStart w:id="331" w:name="_Toc372098438"/>
      <w:bookmarkStart w:id="332" w:name="_Toc372097943"/>
      <w:bookmarkStart w:id="333" w:name="_Toc372098437"/>
      <w:bookmarkStart w:id="334" w:name="_Toc372097942"/>
      <w:bookmarkStart w:id="335" w:name="_Toc372098436"/>
      <w:bookmarkStart w:id="336" w:name="_Toc372097941"/>
      <w:bookmarkStart w:id="337" w:name="_Toc372098435"/>
      <w:bookmarkStart w:id="338" w:name="_Toc372097940"/>
      <w:bookmarkStart w:id="339" w:name="_Toc372098434"/>
      <w:bookmarkStart w:id="340" w:name="_Toc372097939"/>
      <w:bookmarkStart w:id="341" w:name="_Toc372098433"/>
      <w:bookmarkStart w:id="342" w:name="_Toc372097938"/>
      <w:bookmarkStart w:id="343" w:name="_Toc372098432"/>
      <w:bookmarkStart w:id="344" w:name="_Toc372097937"/>
      <w:bookmarkStart w:id="345" w:name="_Toc475706446"/>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t xml:space="preserve">33. </w:t>
      </w:r>
      <w:r w:rsidR="00C84C78" w:rsidRPr="0070532A">
        <w:t>Odredbe koje se odnose na zajednicu gospodarskih subjekata</w:t>
      </w:r>
      <w:bookmarkEnd w:id="345"/>
    </w:p>
    <w:p w14:paraId="440C5596" w14:textId="77777777" w:rsidR="00C84C78" w:rsidRPr="0070532A" w:rsidRDefault="00C84C78" w:rsidP="00B6564B">
      <w:pPr>
        <w:spacing w:after="0" w:line="240" w:lineRule="auto"/>
        <w:ind w:right="-46"/>
        <w:rPr>
          <w:rFonts w:ascii="Arial Narrow" w:hAnsi="Arial Narrow" w:cs="Calibri"/>
          <w:color w:val="000000"/>
          <w:lang w:eastAsia="hr-HR"/>
        </w:rPr>
      </w:pPr>
      <w:r w:rsidRPr="0070532A">
        <w:rPr>
          <w:rFonts w:ascii="Arial Narrow" w:hAnsi="Arial Narrow" w:cs="Calibri"/>
          <w:color w:val="000000"/>
          <w:lang w:eastAsia="hr-HR"/>
        </w:rPr>
        <w:t xml:space="preserve">Zajednica gospodarskih subjekata je udruženje više gospodarskih subjekata koja na tržištu nudi izvođenje radova ili posla, isporuku robe ili pružanje usluga, a koja je pravodobno dostavila zajedničku ponudu. </w:t>
      </w:r>
    </w:p>
    <w:p w14:paraId="283C3149" w14:textId="77777777" w:rsidR="00C84C78" w:rsidRPr="0070532A" w:rsidRDefault="00C84C78" w:rsidP="00B6564B">
      <w:pPr>
        <w:spacing w:after="0" w:line="240" w:lineRule="auto"/>
        <w:ind w:right="-46"/>
        <w:rPr>
          <w:rFonts w:ascii="Arial Narrow" w:hAnsi="Arial Narrow" w:cs="Calibri"/>
          <w:color w:val="000000"/>
          <w:lang w:eastAsia="hr-HR"/>
        </w:rPr>
      </w:pPr>
    </w:p>
    <w:p w14:paraId="283B9689" w14:textId="77777777" w:rsidR="00C84C78" w:rsidRPr="0070532A" w:rsidRDefault="00C84C78" w:rsidP="00B6564B">
      <w:pPr>
        <w:ind w:right="-46"/>
        <w:rPr>
          <w:rFonts w:ascii="Arial Narrow" w:hAnsi="Arial Narrow"/>
        </w:rPr>
      </w:pPr>
      <w:r w:rsidRPr="0070532A">
        <w:rPr>
          <w:rFonts w:ascii="Arial Narrow" w:hAnsi="Arial Narrow" w:cs="Calibri"/>
          <w:color w:val="000000"/>
          <w:lang w:eastAsia="hr-HR"/>
        </w:rPr>
        <w:t>Naručitelj ne zahtjeva od zajednice gospodarskih subjekata određeni pravni oblik u trenutku dostave ponude, ali može zaht</w:t>
      </w:r>
      <w:r w:rsidR="005E2071">
        <w:rPr>
          <w:rFonts w:ascii="Arial Narrow" w:hAnsi="Arial Narrow" w:cs="Calibri"/>
          <w:color w:val="000000"/>
          <w:lang w:eastAsia="hr-HR"/>
        </w:rPr>
        <w:t>i</w:t>
      </w:r>
      <w:r w:rsidRPr="0070532A">
        <w:rPr>
          <w:rFonts w:ascii="Arial Narrow" w:hAnsi="Arial Narrow" w:cs="Calibri"/>
          <w:color w:val="000000"/>
          <w:lang w:eastAsia="hr-HR"/>
        </w:rPr>
        <w:t>jevati da ima određeni pravni oblik nakon sklapanja ugovora u mjeri u kojoj je to nužno za uredno izvršenje ugovora.</w:t>
      </w:r>
    </w:p>
    <w:p w14:paraId="110AD785" w14:textId="77777777" w:rsidR="00C84C78" w:rsidRPr="0070532A" w:rsidRDefault="00C84C78" w:rsidP="00B6564B">
      <w:pPr>
        <w:ind w:right="-46"/>
        <w:rPr>
          <w:rFonts w:ascii="Arial Narrow" w:hAnsi="Arial Narrow"/>
        </w:rPr>
      </w:pPr>
      <w:r w:rsidRPr="0070532A">
        <w:rPr>
          <w:rFonts w:ascii="Arial Narrow" w:hAnsi="Arial Narrow"/>
        </w:rPr>
        <w:t>U zajedničkoj ponudi mora biti navedeno koji će dio ugovora o javnoj nabavi (predmet, količina, vrijednost i postotni dio) izvršavati pojedini član zajednice gospodarskih subjekata.</w:t>
      </w:r>
    </w:p>
    <w:p w14:paraId="67FAC34F" w14:textId="77777777" w:rsidR="00C84C78" w:rsidRPr="0070532A" w:rsidRDefault="00C84C78">
      <w:pPr>
        <w:rPr>
          <w:rFonts w:ascii="Arial Narrow" w:hAnsi="Arial Narrow"/>
        </w:rPr>
      </w:pPr>
      <w:r w:rsidRPr="0070532A">
        <w:rPr>
          <w:rFonts w:ascii="Arial Narrow" w:hAnsi="Arial Narrow"/>
        </w:rPr>
        <w:t>Naručitelj neposredno plaća svakom članu zajednice gospodarskih subjekata za onaj dio ugovora o javnoj nabavi koji je on izvršio, ako zajednica gospodarskih subjekata ne odredi drugačije.</w:t>
      </w:r>
    </w:p>
    <w:p w14:paraId="1A239E2B" w14:textId="77777777" w:rsidR="00C84C78" w:rsidRPr="0070532A" w:rsidRDefault="00C84C78">
      <w:pPr>
        <w:rPr>
          <w:rFonts w:ascii="Arial Narrow" w:hAnsi="Arial Narrow"/>
        </w:rPr>
      </w:pPr>
      <w:r w:rsidRPr="0070532A">
        <w:rPr>
          <w:rFonts w:ascii="Arial Narrow" w:hAnsi="Arial Narrow"/>
        </w:rPr>
        <w:t xml:space="preserve">Odgovornost ponuditelja iz zajednice gospodarskih subjekata </w:t>
      </w:r>
      <w:r w:rsidR="005E2071">
        <w:rPr>
          <w:rFonts w:ascii="Arial Narrow" w:hAnsi="Arial Narrow"/>
        </w:rPr>
        <w:t xml:space="preserve">je </w:t>
      </w:r>
      <w:r w:rsidRPr="0070532A">
        <w:rPr>
          <w:rFonts w:ascii="Arial Narrow" w:hAnsi="Arial Narrow"/>
        </w:rPr>
        <w:t>solidarna.</w:t>
      </w:r>
    </w:p>
    <w:p w14:paraId="6377A3BF" w14:textId="77777777" w:rsidR="00C84C78" w:rsidRPr="0070532A" w:rsidRDefault="00FB748E" w:rsidP="00F83DF9">
      <w:pPr>
        <w:pStyle w:val="Heading1"/>
        <w:rPr>
          <w:rFonts w:cs="Calibri"/>
        </w:rPr>
      </w:pPr>
      <w:bookmarkStart w:id="346" w:name="_Toc475706447"/>
      <w:r>
        <w:t xml:space="preserve">34. </w:t>
      </w:r>
      <w:r w:rsidR="00C84C78" w:rsidRPr="0070532A">
        <w:t>Odredbe koje se odnose na podugovaratelje</w:t>
      </w:r>
      <w:bookmarkEnd w:id="346"/>
    </w:p>
    <w:p w14:paraId="7FD1C534" w14:textId="77777777" w:rsidR="00C84C78" w:rsidRPr="0070532A" w:rsidRDefault="00C84C78" w:rsidP="00B6564B">
      <w:pPr>
        <w:tabs>
          <w:tab w:val="left" w:pos="1492"/>
        </w:tabs>
        <w:spacing w:after="120"/>
        <w:rPr>
          <w:rFonts w:ascii="Arial Narrow" w:hAnsi="Arial Narrow" w:cs="Calibri"/>
        </w:rPr>
      </w:pPr>
      <w:r w:rsidRPr="0070532A">
        <w:rPr>
          <w:rFonts w:ascii="Arial Narrow" w:hAnsi="Arial Narrow" w:cs="Calibri"/>
        </w:rPr>
        <w:t>Gospodarski subjekt koji namjerava dati dio ugovora o javnoj nabavi u podugovor obvezan je u ponudi:</w:t>
      </w:r>
    </w:p>
    <w:p w14:paraId="2D874E88" w14:textId="6549DD24" w:rsidR="00C84C78" w:rsidRPr="001A71A2" w:rsidRDefault="00041FFD" w:rsidP="001A71A2">
      <w:pPr>
        <w:pStyle w:val="ListParagraph"/>
        <w:numPr>
          <w:ilvl w:val="3"/>
          <w:numId w:val="3"/>
        </w:numPr>
        <w:tabs>
          <w:tab w:val="left" w:pos="284"/>
        </w:tabs>
        <w:spacing w:line="240" w:lineRule="auto"/>
        <w:ind w:left="709"/>
        <w:rPr>
          <w:rFonts w:ascii="Arial Narrow" w:hAnsi="Arial Narrow" w:cs="Calibri"/>
        </w:rPr>
      </w:pPr>
      <w:r w:rsidRPr="001A71A2">
        <w:rPr>
          <w:rFonts w:ascii="Arial Narrow" w:hAnsi="Arial Narrow" w:cs="Calibri"/>
        </w:rPr>
        <w:t xml:space="preserve">navesti </w:t>
      </w:r>
      <w:r w:rsidR="00C84C78" w:rsidRPr="001A71A2">
        <w:rPr>
          <w:rFonts w:ascii="Arial Narrow" w:hAnsi="Arial Narrow" w:cs="Calibri"/>
        </w:rPr>
        <w:t>dio ugovora</w:t>
      </w:r>
      <w:r w:rsidRPr="001A71A2">
        <w:rPr>
          <w:rFonts w:ascii="Arial Narrow" w:hAnsi="Arial Narrow" w:cs="Calibri"/>
        </w:rPr>
        <w:t xml:space="preserve"> koji</w:t>
      </w:r>
      <w:r w:rsidR="00C84C78" w:rsidRPr="001A71A2">
        <w:rPr>
          <w:rFonts w:ascii="Arial Narrow" w:hAnsi="Arial Narrow" w:cs="Calibri"/>
        </w:rPr>
        <w:t xml:space="preserve"> namjerava dati u podugovor (predmet ili količina, vrijednost ili postotni udio),</w:t>
      </w:r>
    </w:p>
    <w:p w14:paraId="3ADC8DF3" w14:textId="20C49870" w:rsidR="00C84C78" w:rsidRPr="001A71A2" w:rsidRDefault="00C84C78" w:rsidP="001A71A2">
      <w:pPr>
        <w:pStyle w:val="ListParagraph"/>
        <w:numPr>
          <w:ilvl w:val="3"/>
          <w:numId w:val="3"/>
        </w:numPr>
        <w:tabs>
          <w:tab w:val="left" w:pos="284"/>
        </w:tabs>
        <w:spacing w:line="240" w:lineRule="auto"/>
        <w:ind w:left="709"/>
        <w:rPr>
          <w:rFonts w:ascii="Arial Narrow" w:hAnsi="Arial Narrow" w:cs="Calibri"/>
        </w:rPr>
      </w:pPr>
      <w:r w:rsidRPr="001A71A2">
        <w:rPr>
          <w:rFonts w:ascii="Arial Narrow" w:hAnsi="Arial Narrow" w:cs="Calibri"/>
        </w:rPr>
        <w:t xml:space="preserve">navesti podatke o </w:t>
      </w:r>
      <w:proofErr w:type="spellStart"/>
      <w:r w:rsidRPr="001A71A2">
        <w:rPr>
          <w:rFonts w:ascii="Arial Narrow" w:hAnsi="Arial Narrow" w:cs="Calibri"/>
        </w:rPr>
        <w:t>podugovarateljima</w:t>
      </w:r>
      <w:proofErr w:type="spellEnd"/>
      <w:r w:rsidRPr="001A71A2">
        <w:rPr>
          <w:rFonts w:ascii="Arial Narrow" w:hAnsi="Arial Narrow" w:cs="Calibri"/>
        </w:rPr>
        <w:t xml:space="preserve"> (naziv ili tvrtk</w:t>
      </w:r>
      <w:r w:rsidR="005E2071" w:rsidRPr="001A71A2">
        <w:rPr>
          <w:rFonts w:ascii="Arial Narrow" w:hAnsi="Arial Narrow" w:cs="Calibri"/>
        </w:rPr>
        <w:t>u</w:t>
      </w:r>
      <w:r w:rsidRPr="001A71A2">
        <w:rPr>
          <w:rFonts w:ascii="Arial Narrow" w:hAnsi="Arial Narrow" w:cs="Calibri"/>
        </w:rPr>
        <w:t>, sjedište, OIB ili nacionalni identifikaci</w:t>
      </w:r>
      <w:r w:rsidR="005E2071" w:rsidRPr="001A71A2">
        <w:rPr>
          <w:rFonts w:ascii="Arial Narrow" w:hAnsi="Arial Narrow" w:cs="Calibri"/>
        </w:rPr>
        <w:t>jski broj, broj računa, zakonske zastupnike</w:t>
      </w:r>
      <w:r w:rsidRPr="001A71A2">
        <w:rPr>
          <w:rFonts w:ascii="Arial Narrow" w:hAnsi="Arial Narrow" w:cs="Calibri"/>
        </w:rPr>
        <w:t xml:space="preserve"> </w:t>
      </w:r>
      <w:proofErr w:type="spellStart"/>
      <w:r w:rsidRPr="001A71A2">
        <w:rPr>
          <w:rFonts w:ascii="Arial Narrow" w:hAnsi="Arial Narrow" w:cs="Calibri"/>
        </w:rPr>
        <w:t>podugovratelja</w:t>
      </w:r>
      <w:proofErr w:type="spellEnd"/>
      <w:r w:rsidRPr="001A71A2">
        <w:rPr>
          <w:rFonts w:ascii="Arial Narrow" w:hAnsi="Arial Narrow" w:cs="Calibri"/>
        </w:rPr>
        <w:t>),</w:t>
      </w:r>
    </w:p>
    <w:p w14:paraId="3A3E7540" w14:textId="1CDEC9A1" w:rsidR="00C84C78" w:rsidRPr="001A71A2" w:rsidRDefault="00C84C78" w:rsidP="001A71A2">
      <w:pPr>
        <w:pStyle w:val="ListParagraph"/>
        <w:numPr>
          <w:ilvl w:val="3"/>
          <w:numId w:val="3"/>
        </w:numPr>
        <w:tabs>
          <w:tab w:val="left" w:pos="284"/>
        </w:tabs>
        <w:spacing w:after="120" w:line="240" w:lineRule="auto"/>
        <w:ind w:left="709"/>
        <w:rPr>
          <w:rFonts w:ascii="Arial Narrow" w:hAnsi="Arial Narrow" w:cs="Calibri"/>
        </w:rPr>
      </w:pPr>
      <w:r w:rsidRPr="001A71A2">
        <w:rPr>
          <w:rFonts w:ascii="Arial Narrow" w:hAnsi="Arial Narrow" w:cs="Calibri"/>
        </w:rPr>
        <w:t xml:space="preserve">dostaviti </w:t>
      </w:r>
      <w:r w:rsidR="00041FFD" w:rsidRPr="001A71A2">
        <w:rPr>
          <w:rFonts w:ascii="Arial Narrow" w:hAnsi="Arial Narrow" w:cs="Calibri"/>
        </w:rPr>
        <w:t>ESPD</w:t>
      </w:r>
      <w:r w:rsidRPr="001A71A2">
        <w:rPr>
          <w:rFonts w:ascii="Arial Narrow" w:hAnsi="Arial Narrow" w:cs="Calibri"/>
        </w:rPr>
        <w:t xml:space="preserve"> za </w:t>
      </w:r>
      <w:proofErr w:type="spellStart"/>
      <w:r w:rsidRPr="001A71A2">
        <w:rPr>
          <w:rFonts w:ascii="Arial Narrow" w:hAnsi="Arial Narrow" w:cs="Calibri"/>
        </w:rPr>
        <w:t>podugovaratelja</w:t>
      </w:r>
      <w:proofErr w:type="spellEnd"/>
      <w:r w:rsidRPr="001A71A2">
        <w:rPr>
          <w:rFonts w:ascii="Arial Narrow" w:hAnsi="Arial Narrow" w:cs="Calibri"/>
        </w:rPr>
        <w:t>.</w:t>
      </w:r>
    </w:p>
    <w:p w14:paraId="0924E727" w14:textId="77777777" w:rsidR="00C84C78" w:rsidRPr="0070532A" w:rsidRDefault="00C84C78" w:rsidP="00AE4446">
      <w:pPr>
        <w:spacing w:after="120" w:line="240" w:lineRule="auto"/>
        <w:rPr>
          <w:rFonts w:ascii="Arial Narrow" w:hAnsi="Arial Narrow" w:cs="Calibri"/>
        </w:rPr>
      </w:pPr>
      <w:r w:rsidRPr="0070532A">
        <w:rPr>
          <w:rFonts w:ascii="Arial Narrow" w:hAnsi="Arial Narrow" w:cs="Calibri"/>
        </w:rPr>
        <w:t xml:space="preserve">Navedeni podaci o </w:t>
      </w:r>
      <w:proofErr w:type="spellStart"/>
      <w:r w:rsidRPr="0070532A">
        <w:rPr>
          <w:rFonts w:ascii="Arial Narrow" w:hAnsi="Arial Narrow" w:cs="Calibri"/>
        </w:rPr>
        <w:t>podugovoratelju</w:t>
      </w:r>
      <w:proofErr w:type="spellEnd"/>
      <w:r w:rsidRPr="0070532A">
        <w:rPr>
          <w:rFonts w:ascii="Arial Narrow" w:hAnsi="Arial Narrow" w:cs="Calibri"/>
        </w:rPr>
        <w:t xml:space="preserve">/ima će biti obvezni sastojci ugovora o javnoj nabavi. </w:t>
      </w:r>
    </w:p>
    <w:p w14:paraId="67C480E8" w14:textId="77777777" w:rsidR="00C84C78" w:rsidRPr="0070532A" w:rsidRDefault="00C84C78" w:rsidP="00AE4446">
      <w:pPr>
        <w:spacing w:after="120" w:line="240" w:lineRule="auto"/>
        <w:rPr>
          <w:rFonts w:ascii="Arial Narrow" w:hAnsi="Arial Narrow" w:cs="Calibri"/>
        </w:rPr>
      </w:pPr>
      <w:r w:rsidRPr="0070532A">
        <w:rPr>
          <w:rFonts w:ascii="Arial Narrow" w:hAnsi="Arial Narrow" w:cs="Calibri"/>
        </w:rPr>
        <w:t xml:space="preserve">Sudjelovanje </w:t>
      </w:r>
      <w:proofErr w:type="spellStart"/>
      <w:r w:rsidRPr="0070532A">
        <w:rPr>
          <w:rFonts w:ascii="Arial Narrow" w:hAnsi="Arial Narrow" w:cs="Calibri"/>
        </w:rPr>
        <w:t>podugovaratelja</w:t>
      </w:r>
      <w:proofErr w:type="spellEnd"/>
      <w:r w:rsidRPr="0070532A">
        <w:rPr>
          <w:rFonts w:ascii="Arial Narrow" w:hAnsi="Arial Narrow" w:cs="Calibri"/>
        </w:rPr>
        <w:t xml:space="preserve"> ne utječe na odgovornost ugovaratelja za izvršenje ugovora o javnoj nabavi. </w:t>
      </w:r>
    </w:p>
    <w:p w14:paraId="789237E4" w14:textId="77777777" w:rsidR="00C84C78" w:rsidRPr="0070532A" w:rsidRDefault="00C84C78" w:rsidP="00AE4446">
      <w:pPr>
        <w:spacing w:after="120" w:line="240" w:lineRule="auto"/>
        <w:rPr>
          <w:rFonts w:ascii="Arial Narrow" w:hAnsi="Arial Narrow" w:cs="Calibri"/>
        </w:rPr>
      </w:pPr>
      <w:r w:rsidRPr="0070532A">
        <w:rPr>
          <w:rFonts w:ascii="Arial Narrow" w:hAnsi="Arial Narrow" w:cs="Calibri"/>
        </w:rPr>
        <w:t xml:space="preserve">Ako se dio ugovora o javnoj nabavi daje u podugovor, tada za dio ugovora koji je isti izvršio, Naručitelj neposredno plaća </w:t>
      </w:r>
      <w:proofErr w:type="spellStart"/>
      <w:r w:rsidRPr="0070532A">
        <w:rPr>
          <w:rFonts w:ascii="Arial Narrow" w:hAnsi="Arial Narrow" w:cs="Calibri"/>
        </w:rPr>
        <w:t>podugovaratelju</w:t>
      </w:r>
      <w:proofErr w:type="spellEnd"/>
      <w:r w:rsidRPr="0070532A">
        <w:rPr>
          <w:rFonts w:ascii="Arial Narrow" w:hAnsi="Arial Narrow" w:cs="Calibri"/>
        </w:rPr>
        <w:t xml:space="preserve"> (osim ako ugovaratelj dokaže da su obveze prema </w:t>
      </w:r>
      <w:proofErr w:type="spellStart"/>
      <w:r w:rsidRPr="0070532A">
        <w:rPr>
          <w:rFonts w:ascii="Arial Narrow" w:hAnsi="Arial Narrow" w:cs="Calibri"/>
        </w:rPr>
        <w:t>podugovaratelju</w:t>
      </w:r>
      <w:proofErr w:type="spellEnd"/>
      <w:r w:rsidRPr="0070532A">
        <w:rPr>
          <w:rFonts w:ascii="Arial Narrow" w:hAnsi="Arial Narrow" w:cs="Calibri"/>
        </w:rPr>
        <w:t xml:space="preserve"> za taj dio ugovora već podmirene). Ugovaratelj mora svom računu ili situaciji priložiti račune ili situacije svojih </w:t>
      </w:r>
      <w:proofErr w:type="spellStart"/>
      <w:r w:rsidRPr="0070532A">
        <w:rPr>
          <w:rFonts w:ascii="Arial Narrow" w:hAnsi="Arial Narrow" w:cs="Calibri"/>
        </w:rPr>
        <w:t>podugovaratelja</w:t>
      </w:r>
      <w:proofErr w:type="spellEnd"/>
      <w:r w:rsidRPr="0070532A">
        <w:rPr>
          <w:rFonts w:ascii="Arial Narrow" w:hAnsi="Arial Narrow" w:cs="Calibri"/>
        </w:rPr>
        <w:t xml:space="preserve"> koje je prethodno potvrdio.</w:t>
      </w:r>
    </w:p>
    <w:p w14:paraId="1C773073" w14:textId="77777777" w:rsidR="00C84C78" w:rsidRPr="0070532A" w:rsidRDefault="00C84C78" w:rsidP="00AE4446">
      <w:pPr>
        <w:tabs>
          <w:tab w:val="left" w:pos="1492"/>
        </w:tabs>
        <w:spacing w:after="120" w:line="240" w:lineRule="auto"/>
        <w:rPr>
          <w:rFonts w:ascii="Arial Narrow" w:hAnsi="Arial Narrow" w:cs="Calibri"/>
        </w:rPr>
      </w:pPr>
      <w:r w:rsidRPr="0070532A">
        <w:rPr>
          <w:rFonts w:ascii="Arial Narrow" w:hAnsi="Arial Narrow" w:cs="Calibri"/>
        </w:rPr>
        <w:t>Ugovaratelj može tijekom izvršenja ugovora o javnoj nabavi od Naručitelja zahtijevati:</w:t>
      </w:r>
    </w:p>
    <w:p w14:paraId="238A60C1" w14:textId="39AA343D" w:rsidR="00C84C78" w:rsidRPr="001A71A2" w:rsidRDefault="00C84C78" w:rsidP="00AE4446">
      <w:pPr>
        <w:pStyle w:val="ListParagraph"/>
        <w:numPr>
          <w:ilvl w:val="0"/>
          <w:numId w:val="13"/>
        </w:numPr>
        <w:spacing w:line="240" w:lineRule="auto"/>
        <w:rPr>
          <w:rFonts w:ascii="Arial Narrow" w:hAnsi="Arial Narrow" w:cs="Calibri"/>
        </w:rPr>
      </w:pPr>
      <w:r w:rsidRPr="001A71A2">
        <w:rPr>
          <w:rFonts w:ascii="Arial Narrow" w:hAnsi="Arial Narrow" w:cs="Calibri"/>
        </w:rPr>
        <w:t xml:space="preserve">promjenu </w:t>
      </w:r>
      <w:proofErr w:type="spellStart"/>
      <w:r w:rsidRPr="001A71A2">
        <w:rPr>
          <w:rFonts w:ascii="Arial Narrow" w:hAnsi="Arial Narrow" w:cs="Calibri"/>
        </w:rPr>
        <w:t>podugovaratelja</w:t>
      </w:r>
      <w:proofErr w:type="spellEnd"/>
      <w:r w:rsidRPr="001A71A2">
        <w:rPr>
          <w:rFonts w:ascii="Arial Narrow" w:hAnsi="Arial Narrow" w:cs="Calibri"/>
        </w:rPr>
        <w:t xml:space="preserve"> za onaj dio ugovora o javnoj nabavi koji je prethodno dao u podugovor,</w:t>
      </w:r>
    </w:p>
    <w:p w14:paraId="0EAE8FB4" w14:textId="37289162" w:rsidR="00C84C78" w:rsidRPr="001A71A2" w:rsidRDefault="00C84C78" w:rsidP="00AE4446">
      <w:pPr>
        <w:pStyle w:val="ListParagraph"/>
        <w:numPr>
          <w:ilvl w:val="0"/>
          <w:numId w:val="13"/>
        </w:numPr>
        <w:spacing w:line="240" w:lineRule="auto"/>
        <w:rPr>
          <w:rFonts w:ascii="Arial Narrow" w:hAnsi="Arial Narrow" w:cs="Calibri"/>
        </w:rPr>
      </w:pPr>
      <w:r w:rsidRPr="001A71A2">
        <w:rPr>
          <w:rFonts w:ascii="Arial Narrow" w:hAnsi="Arial Narrow" w:cs="Calibri"/>
        </w:rPr>
        <w:t xml:space="preserve">uvođenje jednog ili više novih </w:t>
      </w:r>
      <w:proofErr w:type="spellStart"/>
      <w:r w:rsidRPr="001A71A2">
        <w:rPr>
          <w:rFonts w:ascii="Arial Narrow" w:hAnsi="Arial Narrow" w:cs="Calibri"/>
        </w:rPr>
        <w:t>podugovaratelja</w:t>
      </w:r>
      <w:proofErr w:type="spellEnd"/>
      <w:r w:rsidRPr="001A71A2">
        <w:rPr>
          <w:rFonts w:ascii="Arial Narrow" w:hAnsi="Arial Narrow" w:cs="Calibri"/>
        </w:rPr>
        <w:t xml:space="preserve"> čiji ukupni udio ne smije prijeći 30% vrijednosti ugovora o javnoj nabavi bez poreza na dodanu vrijednost, neovisno o tome je li prethodno dao dio ugovora o javnoj nabavi u podugovor ili ne,</w:t>
      </w:r>
    </w:p>
    <w:p w14:paraId="59CB99B9" w14:textId="1C6CEA63" w:rsidR="00C84C78" w:rsidRPr="001A71A2" w:rsidRDefault="00C84C78" w:rsidP="00AE4446">
      <w:pPr>
        <w:pStyle w:val="ListParagraph"/>
        <w:numPr>
          <w:ilvl w:val="0"/>
          <w:numId w:val="13"/>
        </w:numPr>
        <w:spacing w:after="120" w:line="240" w:lineRule="auto"/>
        <w:rPr>
          <w:rFonts w:ascii="Arial Narrow" w:hAnsi="Arial Narrow" w:cs="Calibri"/>
        </w:rPr>
      </w:pPr>
      <w:r w:rsidRPr="001A71A2">
        <w:rPr>
          <w:rFonts w:ascii="Arial Narrow" w:hAnsi="Arial Narrow" w:cs="Calibri"/>
        </w:rPr>
        <w:t>preuzimanje izvršenja dijela ugovora o javnoj nabavi koji je prethodno dao u podugovor.</w:t>
      </w:r>
    </w:p>
    <w:p w14:paraId="72D523EC" w14:textId="77777777" w:rsidR="00C84C78" w:rsidRPr="0070532A" w:rsidRDefault="00C84C78" w:rsidP="00AE4446">
      <w:pPr>
        <w:spacing w:after="120" w:line="240" w:lineRule="auto"/>
        <w:rPr>
          <w:rFonts w:ascii="Arial Narrow" w:hAnsi="Arial Narrow" w:cs="Calibri"/>
        </w:rPr>
      </w:pPr>
      <w:r w:rsidRPr="0070532A">
        <w:rPr>
          <w:rFonts w:ascii="Arial Narrow" w:hAnsi="Arial Narrow" w:cs="Calibri"/>
        </w:rPr>
        <w:t>Uz</w:t>
      </w:r>
      <w:r w:rsidR="005E2071">
        <w:rPr>
          <w:rFonts w:ascii="Arial Narrow" w:hAnsi="Arial Narrow" w:cs="Calibri"/>
        </w:rPr>
        <w:t>a</w:t>
      </w:r>
      <w:r w:rsidRPr="0070532A">
        <w:rPr>
          <w:rFonts w:ascii="Arial Narrow" w:hAnsi="Arial Narrow" w:cs="Calibri"/>
        </w:rPr>
        <w:t xml:space="preserve"> zahtjev, ugovaratelj Naručitelju dostavlja podatke i dokumente iz prvog stavka ovog poglavlja Dokumentacije o nabavi za novog </w:t>
      </w:r>
      <w:proofErr w:type="spellStart"/>
      <w:r w:rsidRPr="0070532A">
        <w:rPr>
          <w:rFonts w:ascii="Arial Narrow" w:hAnsi="Arial Narrow" w:cs="Calibri"/>
        </w:rPr>
        <w:t>podugovaratelja</w:t>
      </w:r>
      <w:proofErr w:type="spellEnd"/>
      <w:r w:rsidRPr="0070532A">
        <w:rPr>
          <w:rFonts w:ascii="Arial Narrow" w:hAnsi="Arial Narrow" w:cs="Calibri"/>
        </w:rPr>
        <w:t>.</w:t>
      </w:r>
    </w:p>
    <w:p w14:paraId="75D00D24" w14:textId="77777777" w:rsidR="00C84C78" w:rsidRPr="0070532A" w:rsidRDefault="00C84C78" w:rsidP="00AE4446">
      <w:pPr>
        <w:spacing w:after="120" w:line="240" w:lineRule="auto"/>
        <w:rPr>
          <w:rFonts w:ascii="Arial Narrow" w:hAnsi="Arial Narrow" w:cs="Calibri"/>
        </w:rPr>
      </w:pPr>
      <w:r w:rsidRPr="0070532A">
        <w:rPr>
          <w:rFonts w:ascii="Arial Narrow" w:hAnsi="Arial Narrow" w:cs="Calibri"/>
        </w:rPr>
        <w:t>Naručitelj neće odobriti zahtjev ugovaratelja:</w:t>
      </w:r>
    </w:p>
    <w:p w14:paraId="49951A62" w14:textId="77777777" w:rsidR="00C84C78" w:rsidRPr="0070532A" w:rsidRDefault="00C84C78" w:rsidP="00AE4446">
      <w:pPr>
        <w:pStyle w:val="ColorfulList-Accent1"/>
        <w:numPr>
          <w:ilvl w:val="0"/>
          <w:numId w:val="12"/>
        </w:numPr>
        <w:spacing w:after="120" w:line="240" w:lineRule="auto"/>
        <w:rPr>
          <w:rFonts w:ascii="Arial Narrow" w:hAnsi="Arial Narrow" w:cs="Calibri"/>
        </w:rPr>
      </w:pPr>
      <w:r w:rsidRPr="0070532A">
        <w:rPr>
          <w:rFonts w:ascii="Arial Narrow" w:hAnsi="Arial Narrow" w:cs="Calibri"/>
        </w:rPr>
        <w:t xml:space="preserve">u slučaju promjene </w:t>
      </w:r>
      <w:proofErr w:type="spellStart"/>
      <w:r w:rsidRPr="0070532A">
        <w:rPr>
          <w:rFonts w:ascii="Arial Narrow" w:hAnsi="Arial Narrow" w:cs="Calibri"/>
        </w:rPr>
        <w:t>podugovaratelja</w:t>
      </w:r>
      <w:proofErr w:type="spellEnd"/>
      <w:r w:rsidRPr="0070532A">
        <w:rPr>
          <w:rFonts w:ascii="Arial Narrow" w:hAnsi="Arial Narrow" w:cs="Calibri"/>
        </w:rPr>
        <w:t xml:space="preserve"> ili uvođenja jednog ili više novih </w:t>
      </w:r>
      <w:proofErr w:type="spellStart"/>
      <w:r w:rsidRPr="0070532A">
        <w:rPr>
          <w:rFonts w:ascii="Arial Narrow" w:hAnsi="Arial Narrow" w:cs="Calibri"/>
        </w:rPr>
        <w:t>podugovaratelja</w:t>
      </w:r>
      <w:proofErr w:type="spellEnd"/>
      <w:r w:rsidRPr="0070532A">
        <w:rPr>
          <w:rFonts w:ascii="Arial Narrow" w:hAnsi="Arial Narrow" w:cs="Calibri"/>
        </w:rPr>
        <w:t xml:space="preserve">, ako se ugovaratelj u postupku javne nabave radi dokazivanja ispunjenja kriterija za odabir gospodarskog subjekta oslonio na sposobnost </w:t>
      </w:r>
      <w:proofErr w:type="spellStart"/>
      <w:r w:rsidRPr="0070532A">
        <w:rPr>
          <w:rFonts w:ascii="Arial Narrow" w:hAnsi="Arial Narrow" w:cs="Calibri"/>
        </w:rPr>
        <w:t>podugovaratelja</w:t>
      </w:r>
      <w:proofErr w:type="spellEnd"/>
      <w:r w:rsidRPr="0070532A">
        <w:rPr>
          <w:rFonts w:ascii="Arial Narrow" w:hAnsi="Arial Narrow" w:cs="Calibri"/>
        </w:rPr>
        <w:t xml:space="preserve"> kojeg sada mijenja, a novi </w:t>
      </w:r>
      <w:proofErr w:type="spellStart"/>
      <w:r w:rsidRPr="0070532A">
        <w:rPr>
          <w:rFonts w:ascii="Arial Narrow" w:hAnsi="Arial Narrow" w:cs="Calibri"/>
        </w:rPr>
        <w:t>podugovaratelj</w:t>
      </w:r>
      <w:proofErr w:type="spellEnd"/>
      <w:r w:rsidRPr="0070532A">
        <w:rPr>
          <w:rFonts w:ascii="Arial Narrow" w:hAnsi="Arial Narrow" w:cs="Calibri"/>
        </w:rPr>
        <w:t xml:space="preserve"> ne ispunjava iste uvjete, ili postoje osnove za isključenje</w:t>
      </w:r>
    </w:p>
    <w:p w14:paraId="782208A0" w14:textId="77777777" w:rsidR="00C84C78" w:rsidRPr="00FB748E" w:rsidRDefault="00C84C78" w:rsidP="00B6564B">
      <w:pPr>
        <w:pStyle w:val="ColorfulList-Accent1"/>
        <w:numPr>
          <w:ilvl w:val="0"/>
          <w:numId w:val="12"/>
        </w:numPr>
        <w:spacing w:after="120" w:line="240" w:lineRule="auto"/>
        <w:rPr>
          <w:rFonts w:ascii="Arial Narrow" w:hAnsi="Arial Narrow"/>
        </w:rPr>
      </w:pPr>
      <w:r w:rsidRPr="0070532A">
        <w:rPr>
          <w:rFonts w:ascii="Arial Narrow" w:hAnsi="Arial Narrow" w:cs="Calibri"/>
        </w:rPr>
        <w:lastRenderedPageBreak/>
        <w:t xml:space="preserve">u slučaju preuzimanja izvršenja dijela ugovora o javnoj nabavi, ako se ugovaratelj u postupku javne nabave radi dokazivanja ispunjenja kriterija za odabir gospodarskog subjekta oslonio na sposobnost </w:t>
      </w:r>
      <w:proofErr w:type="spellStart"/>
      <w:r w:rsidRPr="0070532A">
        <w:rPr>
          <w:rFonts w:ascii="Arial Narrow" w:hAnsi="Arial Narrow" w:cs="Calibri"/>
        </w:rPr>
        <w:t>podugovaratelja</w:t>
      </w:r>
      <w:proofErr w:type="spellEnd"/>
      <w:r w:rsidRPr="0070532A">
        <w:rPr>
          <w:rFonts w:ascii="Arial Narrow" w:hAnsi="Arial Narrow" w:cs="Calibri"/>
        </w:rPr>
        <w:t xml:space="preserve"> za izvršenje tog dijela, a ugovaratelj samostalno ne posjeduje takvu sposobnost, ili ako je taj dio ugovora već izvršen. </w:t>
      </w:r>
    </w:p>
    <w:p w14:paraId="4CB1D8F6" w14:textId="62D8F3A4" w:rsidR="00C84C78" w:rsidRPr="0070532A" w:rsidRDefault="00FB748E" w:rsidP="00F83DF9">
      <w:pPr>
        <w:pStyle w:val="Heading1"/>
      </w:pPr>
      <w:bookmarkStart w:id="347" w:name="_Toc372098461"/>
      <w:bookmarkStart w:id="348" w:name="_Toc372097966"/>
      <w:bookmarkStart w:id="349" w:name="_Toc372098460"/>
      <w:bookmarkStart w:id="350" w:name="_Toc372097965"/>
      <w:bookmarkStart w:id="351" w:name="_Toc372098459"/>
      <w:bookmarkStart w:id="352" w:name="_Toc372097964"/>
      <w:bookmarkStart w:id="353" w:name="_Toc372098458"/>
      <w:bookmarkStart w:id="354" w:name="_Toc372097963"/>
      <w:bookmarkStart w:id="355" w:name="_Toc372098457"/>
      <w:bookmarkStart w:id="356" w:name="_Toc372097962"/>
      <w:bookmarkStart w:id="357" w:name="_Toc372098456"/>
      <w:bookmarkStart w:id="358" w:name="_Toc372097961"/>
      <w:bookmarkStart w:id="359" w:name="_Toc372098455"/>
      <w:bookmarkStart w:id="360" w:name="_Toc372097960"/>
      <w:bookmarkStart w:id="361" w:name="_Toc372098454"/>
      <w:bookmarkStart w:id="362" w:name="_Toc372097959"/>
      <w:bookmarkStart w:id="363" w:name="_Toc372098453"/>
      <w:bookmarkStart w:id="364" w:name="_Toc372097958"/>
      <w:bookmarkStart w:id="365" w:name="_Toc372098452"/>
      <w:bookmarkStart w:id="366" w:name="_Toc372097957"/>
      <w:bookmarkStart w:id="367" w:name="_Toc372098451"/>
      <w:bookmarkStart w:id="368" w:name="_Toc372097956"/>
      <w:bookmarkStart w:id="369" w:name="_Toc372098450"/>
      <w:bookmarkStart w:id="370" w:name="_Toc372097955"/>
      <w:bookmarkStart w:id="371" w:name="_Toc372098449"/>
      <w:bookmarkStart w:id="372" w:name="_Toc372097954"/>
      <w:bookmarkStart w:id="373" w:name="_Toc372098448"/>
      <w:bookmarkStart w:id="374" w:name="_Toc372097953"/>
      <w:bookmarkStart w:id="375" w:name="_Toc372098447"/>
      <w:bookmarkStart w:id="376" w:name="_Toc372097952"/>
      <w:bookmarkStart w:id="377" w:name="_Toc372098446"/>
      <w:bookmarkStart w:id="378" w:name="_Toc372097951"/>
      <w:bookmarkStart w:id="379" w:name="_Toc372098445"/>
      <w:bookmarkStart w:id="380" w:name="_Toc372097950"/>
      <w:bookmarkStart w:id="381" w:name="_Toc475706448"/>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t xml:space="preserve">35. </w:t>
      </w:r>
      <w:r w:rsidR="00C84C78" w:rsidRPr="0070532A">
        <w:t>Rok valjanosti ponude</w:t>
      </w:r>
      <w:bookmarkEnd w:id="381"/>
      <w:r w:rsidR="00D320A3">
        <w:t xml:space="preserve">: </w:t>
      </w:r>
    </w:p>
    <w:p w14:paraId="5DDD3280" w14:textId="77777777" w:rsidR="00C84C78" w:rsidRPr="0070532A" w:rsidRDefault="00C84C78" w:rsidP="00AE4446">
      <w:pPr>
        <w:spacing w:line="240" w:lineRule="auto"/>
        <w:rPr>
          <w:rFonts w:ascii="Arial Narrow" w:hAnsi="Arial Narrow" w:cs="Calibri"/>
        </w:rPr>
      </w:pPr>
      <w:r w:rsidRPr="0070532A">
        <w:rPr>
          <w:rFonts w:ascii="Arial Narrow" w:hAnsi="Arial Narrow"/>
        </w:rPr>
        <w:t xml:space="preserve">Rok valjanosti ponude je najmanje </w:t>
      </w:r>
      <w:r w:rsidR="00CB43B1">
        <w:rPr>
          <w:rFonts w:ascii="Arial Narrow" w:hAnsi="Arial Narrow"/>
          <w:b/>
        </w:rPr>
        <w:t>6</w:t>
      </w:r>
      <w:r w:rsidRPr="00041FFD">
        <w:rPr>
          <w:rFonts w:ascii="Arial Narrow" w:hAnsi="Arial Narrow"/>
          <w:b/>
        </w:rPr>
        <w:t>0</w:t>
      </w:r>
      <w:r w:rsidRPr="0070532A">
        <w:rPr>
          <w:rFonts w:ascii="Arial Narrow" w:hAnsi="Arial Narrow"/>
        </w:rPr>
        <w:t xml:space="preserve"> (</w:t>
      </w:r>
      <w:r w:rsidR="00CB43B1">
        <w:rPr>
          <w:rFonts w:ascii="Arial Narrow" w:hAnsi="Arial Narrow"/>
        </w:rPr>
        <w:t>š</w:t>
      </w:r>
      <w:r w:rsidR="00A03F6F">
        <w:rPr>
          <w:rFonts w:ascii="Arial Narrow" w:hAnsi="Arial Narrow"/>
        </w:rPr>
        <w:t>e</w:t>
      </w:r>
      <w:r w:rsidR="00CB43B1">
        <w:rPr>
          <w:rFonts w:ascii="Arial Narrow" w:hAnsi="Arial Narrow"/>
        </w:rPr>
        <w:t>z</w:t>
      </w:r>
      <w:r w:rsidRPr="0070532A">
        <w:rPr>
          <w:rFonts w:ascii="Arial Narrow" w:hAnsi="Arial Narrow"/>
        </w:rPr>
        <w:t xml:space="preserve">deset) dana od isteka roka za dostavu ponuda. </w:t>
      </w:r>
    </w:p>
    <w:p w14:paraId="09E7503D" w14:textId="77777777" w:rsidR="00C84C78" w:rsidRPr="0070532A" w:rsidRDefault="00C84C78" w:rsidP="00AE4446">
      <w:pPr>
        <w:spacing w:after="120" w:line="240" w:lineRule="auto"/>
        <w:rPr>
          <w:rFonts w:ascii="Arial Narrow" w:hAnsi="Arial Narrow" w:cs="Calibri"/>
        </w:rPr>
      </w:pPr>
      <w:r w:rsidRPr="0070532A">
        <w:rPr>
          <w:rFonts w:ascii="Arial Narrow" w:hAnsi="Arial Narrow" w:cs="Calibri"/>
        </w:rPr>
        <w:t xml:space="preserve">Ponuda obvezuje ponuditelja do isteka roka valjanosti ponude, a na zahtjev Naručitelja </w:t>
      </w:r>
      <w:r w:rsidR="00CB43B1">
        <w:rPr>
          <w:rFonts w:ascii="Arial Narrow" w:hAnsi="Arial Narrow" w:cs="Calibri"/>
        </w:rPr>
        <w:t>p</w:t>
      </w:r>
      <w:r w:rsidRPr="0070532A">
        <w:rPr>
          <w:rFonts w:ascii="Arial Narrow" w:hAnsi="Arial Narrow" w:cs="Calibri"/>
        </w:rPr>
        <w:t>onuditelj može produ</w:t>
      </w:r>
      <w:r w:rsidR="00CB43B1">
        <w:rPr>
          <w:rFonts w:ascii="Arial Narrow" w:hAnsi="Arial Narrow" w:cs="Calibri"/>
        </w:rPr>
        <w:t>lj</w:t>
      </w:r>
      <w:r w:rsidRPr="0070532A">
        <w:rPr>
          <w:rFonts w:ascii="Arial Narrow" w:hAnsi="Arial Narrow" w:cs="Calibri"/>
        </w:rPr>
        <w:t>iti rok valjanosti svoje ponude.</w:t>
      </w:r>
    </w:p>
    <w:p w14:paraId="3A80403C" w14:textId="6861F46A" w:rsidR="00D320A3" w:rsidRPr="008A5F1A" w:rsidRDefault="00C84C78" w:rsidP="00AE4446">
      <w:pPr>
        <w:spacing w:after="120" w:line="240" w:lineRule="auto"/>
        <w:rPr>
          <w:rFonts w:ascii="Arial Narrow" w:hAnsi="Arial Narrow" w:cs="Calibri"/>
        </w:rPr>
      </w:pPr>
      <w:r w:rsidRPr="00DD57EB">
        <w:rPr>
          <w:rFonts w:ascii="Arial Narrow" w:hAnsi="Arial Narrow" w:cs="Calibri"/>
        </w:rPr>
        <w:t>Smatra se da ponuda dostavljena elektroničkim sredstvima komun</w:t>
      </w:r>
      <w:r w:rsidR="00CB43B1">
        <w:rPr>
          <w:rFonts w:ascii="Arial Narrow" w:hAnsi="Arial Narrow" w:cs="Calibri"/>
        </w:rPr>
        <w:t>ikacije putem EOJN RH obvezuje p</w:t>
      </w:r>
      <w:r w:rsidRPr="00DD57EB">
        <w:rPr>
          <w:rFonts w:ascii="Arial Narrow" w:hAnsi="Arial Narrow" w:cs="Calibri"/>
        </w:rPr>
        <w:t>onuditelja u roku valja</w:t>
      </w:r>
      <w:r w:rsidR="005E2071">
        <w:rPr>
          <w:rFonts w:ascii="Arial Narrow" w:hAnsi="Arial Narrow" w:cs="Calibri"/>
        </w:rPr>
        <w:t>nosti ponude bez obzira</w:t>
      </w:r>
      <w:r w:rsidRPr="00DD57EB">
        <w:rPr>
          <w:rFonts w:ascii="Arial Narrow" w:hAnsi="Arial Narrow" w:cs="Calibri"/>
        </w:rPr>
        <w:t xml:space="preserve"> je li potpisana ili nije </w:t>
      </w:r>
      <w:r w:rsidR="005E2071">
        <w:rPr>
          <w:rFonts w:ascii="Arial Narrow" w:hAnsi="Arial Narrow" w:cs="Calibri"/>
        </w:rPr>
        <w:t>i</w:t>
      </w:r>
      <w:r w:rsidRPr="00DD57EB">
        <w:rPr>
          <w:rFonts w:ascii="Arial Narrow" w:hAnsi="Arial Narrow" w:cs="Calibri"/>
        </w:rPr>
        <w:t xml:space="preserve"> Naručitelj neće odbiti takvu ponudu samo zbog toga.</w:t>
      </w:r>
      <w:bookmarkStart w:id="382" w:name="_Toc475706449"/>
    </w:p>
    <w:p w14:paraId="6E2D588E" w14:textId="2BF4A2C0" w:rsidR="00DD57EB" w:rsidRDefault="00FB748E" w:rsidP="00B6564B">
      <w:pPr>
        <w:spacing w:after="120"/>
        <w:rPr>
          <w:rFonts w:ascii="Arial Narrow" w:hAnsi="Arial Narrow"/>
          <w:b/>
          <w:sz w:val="24"/>
          <w:szCs w:val="24"/>
        </w:rPr>
      </w:pPr>
      <w:r w:rsidRPr="00DD57EB">
        <w:rPr>
          <w:rFonts w:ascii="Arial Narrow" w:hAnsi="Arial Narrow"/>
          <w:b/>
          <w:sz w:val="24"/>
          <w:szCs w:val="24"/>
        </w:rPr>
        <w:t xml:space="preserve">36. </w:t>
      </w:r>
      <w:r w:rsidR="00C84C78" w:rsidRPr="00DD57EB">
        <w:rPr>
          <w:rFonts w:ascii="Arial Narrow" w:hAnsi="Arial Narrow"/>
          <w:b/>
          <w:sz w:val="24"/>
          <w:szCs w:val="24"/>
        </w:rPr>
        <w:t>Vrst</w:t>
      </w:r>
      <w:r w:rsidR="001D5085">
        <w:rPr>
          <w:rFonts w:ascii="Arial Narrow" w:hAnsi="Arial Narrow"/>
          <w:b/>
          <w:sz w:val="24"/>
          <w:szCs w:val="24"/>
        </w:rPr>
        <w:t>e</w:t>
      </w:r>
      <w:r w:rsidR="00C84C78" w:rsidRPr="00DD57EB">
        <w:rPr>
          <w:rFonts w:ascii="Arial Narrow" w:hAnsi="Arial Narrow"/>
          <w:b/>
          <w:sz w:val="24"/>
          <w:szCs w:val="24"/>
        </w:rPr>
        <w:t>, sredstv</w:t>
      </w:r>
      <w:r w:rsidR="001D5085">
        <w:rPr>
          <w:rFonts w:ascii="Arial Narrow" w:hAnsi="Arial Narrow"/>
          <w:b/>
          <w:sz w:val="24"/>
          <w:szCs w:val="24"/>
        </w:rPr>
        <w:t>a</w:t>
      </w:r>
      <w:r w:rsidR="00C84C78" w:rsidRPr="00DD57EB">
        <w:rPr>
          <w:rFonts w:ascii="Arial Narrow" w:hAnsi="Arial Narrow"/>
          <w:b/>
          <w:sz w:val="24"/>
          <w:szCs w:val="24"/>
        </w:rPr>
        <w:t xml:space="preserve"> i uvjeti jamstva</w:t>
      </w:r>
      <w:bookmarkStart w:id="383" w:name="_Toc475706450"/>
      <w:bookmarkEnd w:id="382"/>
    </w:p>
    <w:p w14:paraId="5CAB3034" w14:textId="77777777" w:rsidR="00C84C78" w:rsidRPr="00DD57EB" w:rsidRDefault="00FB748E" w:rsidP="00B6564B">
      <w:pPr>
        <w:spacing w:after="120"/>
        <w:rPr>
          <w:rFonts w:ascii="Arial Narrow" w:hAnsi="Arial Narrow"/>
          <w:b/>
        </w:rPr>
      </w:pPr>
      <w:r w:rsidRPr="00DD57EB">
        <w:rPr>
          <w:rFonts w:ascii="Arial Narrow" w:hAnsi="Arial Narrow"/>
          <w:b/>
        </w:rPr>
        <w:t xml:space="preserve">36.1 </w:t>
      </w:r>
      <w:r w:rsidR="00C84C78" w:rsidRPr="00DD57EB">
        <w:rPr>
          <w:rFonts w:ascii="Arial Narrow" w:hAnsi="Arial Narrow"/>
          <w:b/>
        </w:rPr>
        <w:t>Jamstvo za ozbiljnost ponude</w:t>
      </w:r>
      <w:bookmarkEnd w:id="383"/>
    </w:p>
    <w:p w14:paraId="0D237B61" w14:textId="77777777" w:rsidR="008A5F1A" w:rsidRDefault="00C84C78">
      <w:pPr>
        <w:rPr>
          <w:rFonts w:ascii="Arial Narrow" w:hAnsi="Arial Narrow"/>
        </w:rPr>
      </w:pPr>
      <w:r w:rsidRPr="00933EAD">
        <w:rPr>
          <w:rFonts w:ascii="Arial Narrow" w:hAnsi="Arial Narrow"/>
        </w:rPr>
        <w:t>Ponuditelj je obvezan u ponudi dostaviti jamstvo za ozbiljnost ponude</w:t>
      </w:r>
      <w:r w:rsidR="008A5F1A">
        <w:rPr>
          <w:rFonts w:ascii="Arial Narrow" w:hAnsi="Arial Narrow"/>
        </w:rPr>
        <w:t>. Ono može biti</w:t>
      </w:r>
      <w:r w:rsidRPr="00933EAD">
        <w:rPr>
          <w:rFonts w:ascii="Arial Narrow" w:hAnsi="Arial Narrow"/>
        </w:rPr>
        <w:t xml:space="preserve"> u obliku</w:t>
      </w:r>
      <w:r w:rsidR="008A5F1A">
        <w:rPr>
          <w:rFonts w:ascii="Arial Narrow" w:hAnsi="Arial Narrow"/>
        </w:rPr>
        <w:t>:</w:t>
      </w:r>
    </w:p>
    <w:p w14:paraId="2EC000DD" w14:textId="2B324DE7" w:rsidR="008A5F1A" w:rsidRDefault="008A5F1A" w:rsidP="008A5F1A">
      <w:pPr>
        <w:pStyle w:val="ListParagraph"/>
        <w:numPr>
          <w:ilvl w:val="0"/>
          <w:numId w:val="33"/>
        </w:numPr>
        <w:rPr>
          <w:rFonts w:ascii="Arial Narrow" w:hAnsi="Arial Narrow"/>
        </w:rPr>
      </w:pPr>
      <w:r w:rsidRPr="008A5F1A">
        <w:rPr>
          <w:rFonts w:ascii="Arial Narrow" w:hAnsi="Arial Narrow"/>
        </w:rPr>
        <w:t xml:space="preserve">Uplate </w:t>
      </w:r>
      <w:r w:rsidR="00897EF2">
        <w:rPr>
          <w:rFonts w:ascii="Arial Narrow" w:hAnsi="Arial Narrow"/>
          <w:b/>
          <w:bCs/>
        </w:rPr>
        <w:t>100</w:t>
      </w:r>
      <w:r w:rsidRPr="005A6FDD">
        <w:rPr>
          <w:rFonts w:ascii="Arial Narrow" w:hAnsi="Arial Narrow"/>
          <w:b/>
          <w:bCs/>
        </w:rPr>
        <w:t>.000,00</w:t>
      </w:r>
      <w:r w:rsidRPr="008A5F1A">
        <w:rPr>
          <w:rFonts w:ascii="Arial Narrow" w:hAnsi="Arial Narrow"/>
        </w:rPr>
        <w:t xml:space="preserve"> kuna na račun Naručitelja</w:t>
      </w:r>
      <w:r w:rsidR="005A6FDD">
        <w:rPr>
          <w:rFonts w:ascii="Arial Narrow" w:hAnsi="Arial Narrow"/>
        </w:rPr>
        <w:t xml:space="preserve">. Uz ponudu se prilaže uplatnica s oznakom banke da je nalog proveden. Naručitelj će provjeriti uplatu.  </w:t>
      </w:r>
      <w:r w:rsidR="00C84C78" w:rsidRPr="008A5F1A">
        <w:rPr>
          <w:rFonts w:ascii="Arial Narrow" w:hAnsi="Arial Narrow"/>
        </w:rPr>
        <w:t xml:space="preserve"> </w:t>
      </w:r>
    </w:p>
    <w:p w14:paraId="3B1E8A43" w14:textId="6138B455" w:rsidR="00C84C78" w:rsidRPr="005A6FDD" w:rsidRDefault="005A6FDD" w:rsidP="005A6FDD">
      <w:pPr>
        <w:pStyle w:val="ListParagraph"/>
        <w:numPr>
          <w:ilvl w:val="0"/>
          <w:numId w:val="33"/>
        </w:numPr>
        <w:rPr>
          <w:rFonts w:ascii="Arial Narrow" w:hAnsi="Arial Narrow"/>
        </w:rPr>
      </w:pPr>
      <w:r w:rsidRPr="00897EF2">
        <w:rPr>
          <w:rFonts w:ascii="Arial Narrow" w:hAnsi="Arial Narrow"/>
        </w:rPr>
        <w:t>B</w:t>
      </w:r>
      <w:r w:rsidR="00C551A8" w:rsidRPr="00897EF2">
        <w:rPr>
          <w:rFonts w:ascii="Arial Narrow" w:hAnsi="Arial Narrow"/>
        </w:rPr>
        <w:t xml:space="preserve">janko zadužnice. </w:t>
      </w:r>
      <w:r w:rsidR="008A5F1A" w:rsidRPr="00897EF2">
        <w:rPr>
          <w:rFonts w:ascii="Arial Narrow" w:hAnsi="Arial Narrow"/>
        </w:rPr>
        <w:t>Ovo</w:t>
      </w:r>
      <w:r w:rsidRPr="00897EF2">
        <w:rPr>
          <w:rFonts w:ascii="Arial Narrow" w:hAnsi="Arial Narrow"/>
        </w:rPr>
        <w:t xml:space="preserve"> j</w:t>
      </w:r>
      <w:r w:rsidR="00C551A8" w:rsidRPr="00897EF2">
        <w:rPr>
          <w:rFonts w:ascii="Arial Narrow" w:hAnsi="Arial Narrow"/>
        </w:rPr>
        <w:t>amstv</w:t>
      </w:r>
      <w:r w:rsidRPr="00897EF2">
        <w:rPr>
          <w:rFonts w:ascii="Arial Narrow" w:hAnsi="Arial Narrow"/>
        </w:rPr>
        <w:t>o</w:t>
      </w:r>
      <w:r w:rsidR="00C84C78" w:rsidRPr="00897EF2">
        <w:rPr>
          <w:rFonts w:ascii="Arial Narrow" w:hAnsi="Arial Narrow"/>
        </w:rPr>
        <w:t xml:space="preserve"> mora </w:t>
      </w:r>
      <w:r w:rsidRPr="00897EF2">
        <w:rPr>
          <w:rFonts w:ascii="Arial Narrow" w:hAnsi="Arial Narrow"/>
        </w:rPr>
        <w:t>glasiti na</w:t>
      </w:r>
      <w:r w:rsidR="00C84C78" w:rsidRPr="00897EF2">
        <w:rPr>
          <w:rFonts w:ascii="Arial Narrow" w:hAnsi="Arial Narrow"/>
        </w:rPr>
        <w:t xml:space="preserve"> </w:t>
      </w:r>
      <w:r w:rsidR="00897EF2" w:rsidRPr="00897EF2">
        <w:rPr>
          <w:rFonts w:ascii="Arial Narrow" w:hAnsi="Arial Narrow" w:cs="Calibri"/>
          <w:iCs/>
        </w:rPr>
        <w:t>Naručitelja</w:t>
      </w:r>
      <w:r w:rsidR="00CB43B1" w:rsidRPr="00897EF2">
        <w:rPr>
          <w:rFonts w:ascii="Arial Narrow" w:hAnsi="Arial Narrow" w:cs="Calibri"/>
          <w:iCs/>
        </w:rPr>
        <w:t xml:space="preserve"> </w:t>
      </w:r>
      <w:r w:rsidR="008A5F1A" w:rsidRPr="00897EF2">
        <w:rPr>
          <w:rFonts w:ascii="Arial Narrow" w:hAnsi="Arial Narrow" w:cs="Calibri"/>
          <w:iCs/>
        </w:rPr>
        <w:t>s</w:t>
      </w:r>
      <w:r w:rsidR="000049C5" w:rsidRPr="00897EF2">
        <w:rPr>
          <w:rFonts w:ascii="Arial Narrow" w:hAnsi="Arial Narrow" w:cs="Calibri"/>
          <w:iCs/>
        </w:rPr>
        <w:t xml:space="preserve"> adresom iz st. 3. ove </w:t>
      </w:r>
      <w:r w:rsidRPr="00897EF2">
        <w:rPr>
          <w:rFonts w:ascii="Arial Narrow" w:hAnsi="Arial Narrow" w:cs="Calibri"/>
          <w:iCs/>
        </w:rPr>
        <w:t>D</w:t>
      </w:r>
      <w:r w:rsidR="000049C5" w:rsidRPr="00897EF2">
        <w:rPr>
          <w:rFonts w:ascii="Arial Narrow" w:hAnsi="Arial Narrow" w:cs="Calibri"/>
          <w:iCs/>
        </w:rPr>
        <w:t>okumentacije</w:t>
      </w:r>
      <w:r w:rsidR="00FB748E" w:rsidRPr="00897EF2">
        <w:rPr>
          <w:rFonts w:ascii="Arial Narrow" w:hAnsi="Arial Narrow" w:cs="Calibri"/>
        </w:rPr>
        <w:t xml:space="preserve"> </w:t>
      </w:r>
      <w:r w:rsidR="00041FFD" w:rsidRPr="00897EF2">
        <w:rPr>
          <w:rFonts w:ascii="Arial Narrow" w:hAnsi="Arial Narrow" w:cs="Calibri"/>
        </w:rPr>
        <w:t>o nabavi</w:t>
      </w:r>
      <w:r w:rsidRPr="00897EF2">
        <w:rPr>
          <w:rFonts w:ascii="Arial Narrow" w:hAnsi="Arial Narrow" w:cs="Calibri"/>
        </w:rPr>
        <w:t>.</w:t>
      </w:r>
      <w:r>
        <w:rPr>
          <w:rFonts w:ascii="Arial Narrow" w:hAnsi="Arial Narrow" w:cs="Calibri"/>
        </w:rPr>
        <w:t xml:space="preserve">  Predajom zadužnice </w:t>
      </w:r>
      <w:r w:rsidR="00C551A8" w:rsidRPr="005A6FDD">
        <w:rPr>
          <w:rFonts w:ascii="Arial Narrow" w:hAnsi="Arial Narrow"/>
        </w:rPr>
        <w:t>izdavatelj</w:t>
      </w:r>
      <w:r>
        <w:rPr>
          <w:rFonts w:ascii="Arial Narrow" w:hAnsi="Arial Narrow"/>
        </w:rPr>
        <w:t xml:space="preserve"> se</w:t>
      </w:r>
      <w:r w:rsidR="00C84C78" w:rsidRPr="005A6FDD">
        <w:rPr>
          <w:rFonts w:ascii="Arial Narrow" w:hAnsi="Arial Narrow"/>
        </w:rPr>
        <w:t xml:space="preserve"> obvezuje bezuvjetno, neopozivo i na prvi pismeni poziv korisnika, bez prigovora isplatiti iznos </w:t>
      </w:r>
      <w:r w:rsidR="00FB748E" w:rsidRPr="005A6FDD">
        <w:rPr>
          <w:rFonts w:ascii="Arial Narrow" w:hAnsi="Arial Narrow"/>
        </w:rPr>
        <w:t>od</w:t>
      </w:r>
      <w:r w:rsidR="00E84484" w:rsidRPr="005A6FDD">
        <w:rPr>
          <w:rFonts w:ascii="Arial Narrow" w:hAnsi="Arial Narrow"/>
          <w:b/>
        </w:rPr>
        <w:t xml:space="preserve"> </w:t>
      </w:r>
      <w:r w:rsidR="00897EF2">
        <w:rPr>
          <w:rFonts w:ascii="Arial Narrow" w:hAnsi="Arial Narrow"/>
          <w:b/>
        </w:rPr>
        <w:t>100</w:t>
      </w:r>
      <w:r w:rsidR="00C84C78" w:rsidRPr="005A6FDD">
        <w:rPr>
          <w:rFonts w:ascii="Arial Narrow" w:hAnsi="Arial Narrow"/>
          <w:b/>
        </w:rPr>
        <w:t>.000,00 HRK</w:t>
      </w:r>
      <w:r w:rsidR="00C84C78" w:rsidRPr="005A6FDD">
        <w:rPr>
          <w:rFonts w:ascii="Arial Narrow" w:hAnsi="Arial Narrow"/>
        </w:rPr>
        <w:t xml:space="preserve"> u slučaju:</w:t>
      </w:r>
    </w:p>
    <w:p w14:paraId="1DAAFC24" w14:textId="77777777" w:rsidR="00C84C78" w:rsidRPr="0070532A" w:rsidRDefault="00C84C78" w:rsidP="00E26221">
      <w:pPr>
        <w:numPr>
          <w:ilvl w:val="1"/>
          <w:numId w:val="6"/>
        </w:numPr>
        <w:spacing w:after="0"/>
        <w:ind w:left="1155" w:right="380"/>
        <w:rPr>
          <w:rFonts w:ascii="Arial Narrow" w:hAnsi="Arial Narrow" w:cs="Calibri"/>
        </w:rPr>
      </w:pPr>
      <w:r w:rsidRPr="0070532A">
        <w:rPr>
          <w:rFonts w:ascii="Arial Narrow" w:hAnsi="Arial Narrow" w:cs="Calibri"/>
        </w:rPr>
        <w:t>odustajanja ponuditelja od svoje ponude u roku njezine valjanosti,</w:t>
      </w:r>
    </w:p>
    <w:p w14:paraId="4397B5B6" w14:textId="77777777" w:rsidR="00C84C78" w:rsidRPr="0070532A" w:rsidRDefault="00C84C78" w:rsidP="00E26221">
      <w:pPr>
        <w:numPr>
          <w:ilvl w:val="1"/>
          <w:numId w:val="6"/>
        </w:numPr>
        <w:spacing w:after="0"/>
        <w:ind w:left="1155" w:right="380"/>
        <w:rPr>
          <w:rFonts w:ascii="Arial Narrow" w:hAnsi="Arial Narrow" w:cs="Calibri"/>
        </w:rPr>
      </w:pPr>
      <w:r w:rsidRPr="0070532A">
        <w:rPr>
          <w:rFonts w:ascii="Arial Narrow" w:hAnsi="Arial Narrow" w:cs="Calibri"/>
        </w:rPr>
        <w:t xml:space="preserve">nedostavljanja </w:t>
      </w:r>
      <w:r w:rsidR="00060DDD">
        <w:rPr>
          <w:rFonts w:ascii="Arial Narrow" w:hAnsi="Arial Narrow" w:cs="Calibri"/>
        </w:rPr>
        <w:t>ažuriranih popratnih dokumenata</w:t>
      </w:r>
      <w:r w:rsidRPr="0070532A">
        <w:rPr>
          <w:rFonts w:ascii="Arial Narrow" w:hAnsi="Arial Narrow" w:cs="Calibri"/>
        </w:rPr>
        <w:t>,</w:t>
      </w:r>
    </w:p>
    <w:p w14:paraId="2E22EFA5" w14:textId="77777777" w:rsidR="00C84C78" w:rsidRPr="0070532A" w:rsidRDefault="00C84C78" w:rsidP="00E26221">
      <w:pPr>
        <w:numPr>
          <w:ilvl w:val="1"/>
          <w:numId w:val="6"/>
        </w:numPr>
        <w:spacing w:after="0"/>
        <w:ind w:left="1155" w:right="380"/>
        <w:rPr>
          <w:rFonts w:ascii="Arial Narrow" w:hAnsi="Arial Narrow" w:cs="Calibri"/>
        </w:rPr>
      </w:pPr>
      <w:r w:rsidRPr="0070532A">
        <w:rPr>
          <w:rFonts w:ascii="Arial Narrow" w:hAnsi="Arial Narrow" w:cs="Calibri"/>
        </w:rPr>
        <w:t>neprihvaćanja ispravka računske greške,</w:t>
      </w:r>
    </w:p>
    <w:p w14:paraId="0D504F55" w14:textId="77777777" w:rsidR="00C84C78" w:rsidRPr="0070532A" w:rsidRDefault="00C84C78" w:rsidP="00E26221">
      <w:pPr>
        <w:numPr>
          <w:ilvl w:val="1"/>
          <w:numId w:val="6"/>
        </w:numPr>
        <w:spacing w:after="0"/>
        <w:ind w:left="1155" w:right="380"/>
        <w:rPr>
          <w:rFonts w:ascii="Arial Narrow" w:hAnsi="Arial Narrow" w:cs="Calibri"/>
        </w:rPr>
      </w:pPr>
      <w:r w:rsidRPr="0070532A">
        <w:rPr>
          <w:rFonts w:ascii="Arial Narrow" w:hAnsi="Arial Narrow" w:cs="Calibri"/>
        </w:rPr>
        <w:t>odbijanja potpisivanja ugovora o javnoj nabavi, ili</w:t>
      </w:r>
    </w:p>
    <w:p w14:paraId="5D0020CE" w14:textId="77777777" w:rsidR="00C84C78" w:rsidRPr="0070532A" w:rsidRDefault="00C84C78" w:rsidP="00E26221">
      <w:pPr>
        <w:numPr>
          <w:ilvl w:val="1"/>
          <w:numId w:val="6"/>
        </w:numPr>
        <w:spacing w:after="120"/>
        <w:ind w:left="1155" w:right="380"/>
        <w:rPr>
          <w:rFonts w:ascii="Arial Narrow" w:hAnsi="Arial Narrow"/>
        </w:rPr>
      </w:pPr>
      <w:r w:rsidRPr="0070532A">
        <w:rPr>
          <w:rFonts w:ascii="Arial Narrow" w:hAnsi="Arial Narrow" w:cs="Calibri"/>
        </w:rPr>
        <w:t>nedostavljanja jamstva za uredno i</w:t>
      </w:r>
      <w:r w:rsidR="005E2071">
        <w:rPr>
          <w:rFonts w:ascii="Arial Narrow" w:hAnsi="Arial Narrow" w:cs="Calibri"/>
        </w:rPr>
        <w:t>zvrš</w:t>
      </w:r>
      <w:r w:rsidRPr="0070532A">
        <w:rPr>
          <w:rFonts w:ascii="Arial Narrow" w:hAnsi="Arial Narrow" w:cs="Calibri"/>
        </w:rPr>
        <w:t>enje ugovora o javnoj nabavi.</w:t>
      </w:r>
    </w:p>
    <w:p w14:paraId="68F77020" w14:textId="5DCFF671" w:rsidR="009610D9" w:rsidRDefault="009610D9" w:rsidP="00AE4446">
      <w:pPr>
        <w:spacing w:line="240" w:lineRule="auto"/>
        <w:rPr>
          <w:rFonts w:ascii="Arial Narrow" w:hAnsi="Arial Narrow"/>
        </w:rPr>
      </w:pPr>
      <w:r>
        <w:rPr>
          <w:rFonts w:ascii="Arial Narrow" w:hAnsi="Arial Narrow"/>
        </w:rPr>
        <w:t>Zadužnica mora biti ovjerena od javnog bilježnika s dodijeljenim brojem iz Registra mjenica i zadužnica.</w:t>
      </w:r>
    </w:p>
    <w:p w14:paraId="0E2E3940" w14:textId="26D9A36A" w:rsidR="005A6FDD" w:rsidRDefault="005A6FDD" w:rsidP="00AE4446">
      <w:pPr>
        <w:spacing w:line="240" w:lineRule="auto"/>
        <w:rPr>
          <w:rFonts w:ascii="Arial Narrow" w:hAnsi="Arial Narrow"/>
        </w:rPr>
      </w:pPr>
      <w:r>
        <w:rPr>
          <w:rFonts w:ascii="Arial Narrow" w:hAnsi="Arial Narrow"/>
        </w:rPr>
        <w:t>Naručitelj neće vratiti (naplatit će) jamstvo iz ad a) ovog stavka iz istih razloga</w:t>
      </w:r>
      <w:r w:rsidR="00FA4DCE">
        <w:rPr>
          <w:rFonts w:ascii="Arial Narrow" w:hAnsi="Arial Narrow"/>
        </w:rPr>
        <w:t>.</w:t>
      </w:r>
      <w:r>
        <w:rPr>
          <w:rFonts w:ascii="Arial Narrow" w:hAnsi="Arial Narrow"/>
        </w:rPr>
        <w:t xml:space="preserve"> </w:t>
      </w:r>
    </w:p>
    <w:p w14:paraId="4DB92CB9" w14:textId="6DB4E63F" w:rsidR="00D56425" w:rsidRDefault="00AE4446" w:rsidP="00AE4446">
      <w:pPr>
        <w:spacing w:line="240" w:lineRule="auto"/>
        <w:rPr>
          <w:rFonts w:ascii="Arial Narrow" w:hAnsi="Arial Narrow"/>
        </w:rPr>
      </w:pPr>
      <w:r>
        <w:rPr>
          <w:rFonts w:ascii="Arial Narrow" w:hAnsi="Arial Narrow"/>
          <w:noProof/>
          <w:lang w:eastAsia="hr-HR"/>
        </w:rPr>
        <mc:AlternateContent>
          <mc:Choice Requires="wps">
            <w:drawing>
              <wp:anchor distT="0" distB="0" distL="114300" distR="114300" simplePos="0" relativeHeight="251657728" behindDoc="0" locked="0" layoutInCell="1" allowOverlap="1" wp14:anchorId="44BE60B7" wp14:editId="08F4FB37">
                <wp:simplePos x="0" y="0"/>
                <wp:positionH relativeFrom="column">
                  <wp:posOffset>-67310</wp:posOffset>
                </wp:positionH>
                <wp:positionV relativeFrom="paragraph">
                  <wp:posOffset>589915</wp:posOffset>
                </wp:positionV>
                <wp:extent cx="6000750" cy="2153920"/>
                <wp:effectExtent l="0" t="0" r="19050" b="1778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0" cy="2153920"/>
                        </a:xfrm>
                        <a:prstGeom prst="rect">
                          <a:avLst/>
                        </a:prstGeom>
                        <a:solidFill>
                          <a:srgbClr val="FFFFFF"/>
                        </a:solidFill>
                        <a:ln w="9525">
                          <a:solidFill>
                            <a:srgbClr val="000000"/>
                          </a:solidFill>
                          <a:miter lim="800000"/>
                          <a:headEnd/>
                          <a:tailEnd/>
                        </a:ln>
                      </wps:spPr>
                      <wps:txbx>
                        <w:txbxContent>
                          <w:p w14:paraId="3BD45F9E" w14:textId="77777777" w:rsidR="00DE7416" w:rsidRPr="00897EF2" w:rsidRDefault="00DE7416" w:rsidP="00CB43B1">
                            <w:pPr>
                              <w:rPr>
                                <w:rFonts w:ascii="Arial Narrow" w:hAnsi="Arial Narrow"/>
                                <w:sz w:val="24"/>
                                <w:szCs w:val="24"/>
                              </w:rPr>
                            </w:pPr>
                            <w:r w:rsidRPr="00897EF2">
                              <w:rPr>
                                <w:rFonts w:ascii="Arial Narrow" w:hAnsi="Arial Narrow"/>
                                <w:sz w:val="24"/>
                                <w:szCs w:val="24"/>
                              </w:rPr>
                              <w:t>Naziv i adresa ponuditelja</w:t>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p>
                          <w:p w14:paraId="285913DF" w14:textId="33129993" w:rsidR="00897EF2" w:rsidRPr="00897EF2" w:rsidRDefault="00DE7416" w:rsidP="00897EF2">
                            <w:pPr>
                              <w:rPr>
                                <w:rFonts w:ascii="Arial Narrow" w:hAnsi="Arial Narrow"/>
                                <w:sz w:val="24"/>
                                <w:szCs w:val="24"/>
                              </w:rPr>
                            </w:pP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00897EF2" w:rsidRPr="00897EF2">
                              <w:rPr>
                                <w:rFonts w:ascii="Arial Narrow" w:hAnsi="Arial Narrow"/>
                                <w:sz w:val="24"/>
                                <w:szCs w:val="24"/>
                              </w:rPr>
                              <w:t xml:space="preserve">Sveučilište Josipa Jurja Strossmayera u Osijeku </w:t>
                            </w:r>
                          </w:p>
                          <w:p w14:paraId="7C5C1465" w14:textId="439B9234" w:rsidR="00897EF2" w:rsidRPr="00897EF2" w:rsidRDefault="00897EF2" w:rsidP="00897EF2">
                            <w:pPr>
                              <w:ind w:left="3600" w:firstLine="720"/>
                              <w:rPr>
                                <w:rFonts w:ascii="Arial Narrow" w:hAnsi="Arial Narrow"/>
                                <w:b/>
                                <w:bCs/>
                                <w:sz w:val="24"/>
                                <w:szCs w:val="24"/>
                              </w:rPr>
                            </w:pPr>
                            <w:r w:rsidRPr="00897EF2">
                              <w:rPr>
                                <w:rFonts w:ascii="Arial Narrow" w:hAnsi="Arial Narrow"/>
                                <w:b/>
                                <w:bCs/>
                                <w:sz w:val="24"/>
                                <w:szCs w:val="24"/>
                              </w:rPr>
                              <w:t xml:space="preserve">Fakultet za dentalnu medicinu i zdravstvo Osijek </w:t>
                            </w:r>
                          </w:p>
                          <w:p w14:paraId="0502A072" w14:textId="4EEF67A9" w:rsidR="00897EF2" w:rsidRDefault="00897EF2" w:rsidP="00897EF2">
                            <w:pPr>
                              <w:spacing w:line="240" w:lineRule="auto"/>
                              <w:ind w:left="3600" w:firstLine="720"/>
                              <w:rPr>
                                <w:rFonts w:ascii="Arial Narrow" w:hAnsi="Arial Narrow"/>
                                <w:sz w:val="24"/>
                                <w:szCs w:val="24"/>
                              </w:rPr>
                            </w:pPr>
                            <w:r w:rsidRPr="00897EF2">
                              <w:rPr>
                                <w:rFonts w:ascii="Arial Narrow" w:hAnsi="Arial Narrow"/>
                                <w:sz w:val="24"/>
                                <w:szCs w:val="24"/>
                              </w:rPr>
                              <w:t>Crkvena ulica 21</w:t>
                            </w:r>
                          </w:p>
                          <w:p w14:paraId="07B254DF" w14:textId="51688DBE" w:rsidR="00897EF2" w:rsidRDefault="00897EF2" w:rsidP="00897EF2">
                            <w:pPr>
                              <w:spacing w:line="240" w:lineRule="auto"/>
                              <w:ind w:left="3600" w:firstLine="720"/>
                              <w:rPr>
                                <w:rFonts w:ascii="Arial Narrow" w:hAnsi="Arial Narrow"/>
                                <w:sz w:val="24"/>
                                <w:szCs w:val="24"/>
                              </w:rPr>
                            </w:pPr>
                            <w:r>
                              <w:rPr>
                                <w:rFonts w:ascii="Arial Narrow" w:hAnsi="Arial Narrow"/>
                                <w:sz w:val="24"/>
                                <w:szCs w:val="24"/>
                              </w:rPr>
                              <w:t xml:space="preserve">31 000 </w:t>
                            </w:r>
                            <w:r w:rsidRPr="00897EF2">
                              <w:rPr>
                                <w:rFonts w:ascii="Arial Narrow" w:hAnsi="Arial Narrow"/>
                              </w:rPr>
                              <w:t>Osijek</w:t>
                            </w:r>
                            <w:r w:rsidRPr="00897EF2">
                              <w:rPr>
                                <w:rFonts w:ascii="Arial Narrow" w:hAnsi="Arial Narrow"/>
                                <w:sz w:val="24"/>
                                <w:szCs w:val="24"/>
                              </w:rPr>
                              <w:t xml:space="preserve"> </w:t>
                            </w:r>
                          </w:p>
                          <w:p w14:paraId="65F38CA7" w14:textId="5AE3E11F" w:rsidR="00897EF2" w:rsidRDefault="00DE7416" w:rsidP="008A5F1A">
                            <w:pPr>
                              <w:spacing w:line="240" w:lineRule="auto"/>
                              <w:rPr>
                                <w:rFonts w:ascii="Arial Narrow" w:hAnsi="Arial Narrow"/>
                                <w:sz w:val="24"/>
                                <w:szCs w:val="24"/>
                              </w:rPr>
                            </w:pPr>
                            <w:r>
                              <w:rPr>
                                <w:rFonts w:ascii="Arial Narrow" w:hAnsi="Arial Narrow"/>
                                <w:sz w:val="24"/>
                                <w:szCs w:val="24"/>
                              </w:rPr>
                              <w:t xml:space="preserve">Ponuda: </w:t>
                            </w:r>
                            <w:r w:rsidR="00897EF2" w:rsidRPr="00897EF2">
                              <w:rPr>
                                <w:rFonts w:ascii="Arial Narrow" w:hAnsi="Arial Narrow"/>
                                <w:noProof/>
                                <w:sz w:val="24"/>
                                <w:szCs w:val="24"/>
                              </w:rPr>
                              <w:t>Završni i instalaterski radovi - II. faza</w:t>
                            </w:r>
                            <w:r w:rsidRPr="00897EF2">
                              <w:rPr>
                                <w:rFonts w:ascii="Arial Narrow" w:hAnsi="Arial Narrow"/>
                                <w:sz w:val="24"/>
                                <w:szCs w:val="24"/>
                              </w:rPr>
                              <w:t xml:space="preserve"> </w:t>
                            </w:r>
                          </w:p>
                          <w:p w14:paraId="74E7244E" w14:textId="23D9648F" w:rsidR="00DE7416" w:rsidRPr="00060DDD" w:rsidRDefault="00DE7416" w:rsidP="008A5F1A">
                            <w:pPr>
                              <w:spacing w:line="240" w:lineRule="auto"/>
                              <w:rPr>
                                <w:rFonts w:ascii="Arial Narrow" w:hAnsi="Arial Narrow"/>
                                <w:sz w:val="24"/>
                                <w:szCs w:val="24"/>
                              </w:rPr>
                            </w:pPr>
                            <w:r>
                              <w:rPr>
                                <w:rFonts w:ascii="Arial Narrow" w:hAnsi="Arial Narrow"/>
                                <w:sz w:val="24"/>
                                <w:szCs w:val="24"/>
                              </w:rPr>
                              <w:t>-Ne otvaraj!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E60B7" id="_x0000_t202" coordsize="21600,21600" o:spt="202" path="m,l,21600r21600,l21600,xe">
                <v:stroke joinstyle="miter"/>
                <v:path gradientshapeok="t" o:connecttype="rect"/>
              </v:shapetype>
              <v:shape id="Text Box 9" o:spid="_x0000_s1026" type="#_x0000_t202" style="position:absolute;left:0;text-align:left;margin-left:-5.3pt;margin-top:46.45pt;width:472.5pt;height:16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">
                <v:path arrowok="t"/>
                <v:textbox>
                  <w:txbxContent>
                    <w:p w14:paraId="3BD45F9E" w14:textId="77777777" w:rsidR="00DE7416" w:rsidRPr="00897EF2" w:rsidRDefault="00DE7416" w:rsidP="00CB43B1">
                      <w:pPr>
                        <w:rPr>
                          <w:rFonts w:ascii="Arial Narrow" w:hAnsi="Arial Narrow"/>
                          <w:sz w:val="24"/>
                          <w:szCs w:val="24"/>
                        </w:rPr>
                      </w:pPr>
                      <w:r w:rsidRPr="00897EF2">
                        <w:rPr>
                          <w:rFonts w:ascii="Arial Narrow" w:hAnsi="Arial Narrow"/>
                          <w:sz w:val="24"/>
                          <w:szCs w:val="24"/>
                        </w:rPr>
                        <w:t>Naziv i adresa ponuditelja</w:t>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p>
                    <w:p w14:paraId="285913DF" w14:textId="33129993" w:rsidR="00897EF2" w:rsidRPr="00897EF2" w:rsidRDefault="00DE7416" w:rsidP="00897EF2">
                      <w:pPr>
                        <w:rPr>
                          <w:rFonts w:ascii="Arial Narrow" w:hAnsi="Arial Narrow"/>
                          <w:sz w:val="24"/>
                          <w:szCs w:val="24"/>
                        </w:rPr>
                      </w:pP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Pr="00897EF2">
                        <w:rPr>
                          <w:rFonts w:ascii="Arial Narrow" w:hAnsi="Arial Narrow"/>
                          <w:sz w:val="24"/>
                          <w:szCs w:val="24"/>
                        </w:rPr>
                        <w:tab/>
                      </w:r>
                      <w:r w:rsidR="00897EF2" w:rsidRPr="00897EF2">
                        <w:rPr>
                          <w:rFonts w:ascii="Arial Narrow" w:hAnsi="Arial Narrow"/>
                          <w:sz w:val="24"/>
                          <w:szCs w:val="24"/>
                        </w:rPr>
                        <w:t xml:space="preserve">Sveučilište Josipa Jurja Strossmayera u Osijeku </w:t>
                      </w:r>
                    </w:p>
                    <w:p w14:paraId="7C5C1465" w14:textId="439B9234" w:rsidR="00897EF2" w:rsidRPr="00897EF2" w:rsidRDefault="00897EF2" w:rsidP="00897EF2">
                      <w:pPr>
                        <w:ind w:left="3600" w:firstLine="720"/>
                        <w:rPr>
                          <w:rFonts w:ascii="Arial Narrow" w:hAnsi="Arial Narrow"/>
                          <w:b/>
                          <w:bCs/>
                          <w:sz w:val="24"/>
                          <w:szCs w:val="24"/>
                        </w:rPr>
                      </w:pPr>
                      <w:r w:rsidRPr="00897EF2">
                        <w:rPr>
                          <w:rFonts w:ascii="Arial Narrow" w:hAnsi="Arial Narrow"/>
                          <w:b/>
                          <w:bCs/>
                          <w:sz w:val="24"/>
                          <w:szCs w:val="24"/>
                        </w:rPr>
                        <w:t xml:space="preserve">Fakultet za dentalnu medicinu i zdravstvo Osijek </w:t>
                      </w:r>
                    </w:p>
                    <w:p w14:paraId="0502A072" w14:textId="4EEF67A9" w:rsidR="00897EF2" w:rsidRDefault="00897EF2" w:rsidP="00897EF2">
                      <w:pPr>
                        <w:spacing w:line="240" w:lineRule="auto"/>
                        <w:ind w:left="3600" w:firstLine="720"/>
                        <w:rPr>
                          <w:rFonts w:ascii="Arial Narrow" w:hAnsi="Arial Narrow"/>
                          <w:sz w:val="24"/>
                          <w:szCs w:val="24"/>
                        </w:rPr>
                      </w:pPr>
                      <w:r w:rsidRPr="00897EF2">
                        <w:rPr>
                          <w:rFonts w:ascii="Arial Narrow" w:hAnsi="Arial Narrow"/>
                          <w:sz w:val="24"/>
                          <w:szCs w:val="24"/>
                        </w:rPr>
                        <w:t>Crkvena ulica 21</w:t>
                      </w:r>
                    </w:p>
                    <w:p w14:paraId="07B254DF" w14:textId="51688DBE" w:rsidR="00897EF2" w:rsidRDefault="00897EF2" w:rsidP="00897EF2">
                      <w:pPr>
                        <w:spacing w:line="240" w:lineRule="auto"/>
                        <w:ind w:left="3600" w:firstLine="720"/>
                        <w:rPr>
                          <w:rFonts w:ascii="Arial Narrow" w:hAnsi="Arial Narrow"/>
                          <w:sz w:val="24"/>
                          <w:szCs w:val="24"/>
                        </w:rPr>
                      </w:pPr>
                      <w:r>
                        <w:rPr>
                          <w:rFonts w:ascii="Arial Narrow" w:hAnsi="Arial Narrow"/>
                          <w:sz w:val="24"/>
                          <w:szCs w:val="24"/>
                        </w:rPr>
                        <w:t xml:space="preserve">31 000 </w:t>
                      </w:r>
                      <w:r w:rsidRPr="00897EF2">
                        <w:rPr>
                          <w:rFonts w:ascii="Arial Narrow" w:hAnsi="Arial Narrow"/>
                        </w:rPr>
                        <w:t>Osijek</w:t>
                      </w:r>
                      <w:r w:rsidRPr="00897EF2">
                        <w:rPr>
                          <w:rFonts w:ascii="Arial Narrow" w:hAnsi="Arial Narrow"/>
                          <w:sz w:val="24"/>
                          <w:szCs w:val="24"/>
                        </w:rPr>
                        <w:t xml:space="preserve"> </w:t>
                      </w:r>
                    </w:p>
                    <w:p w14:paraId="65F38CA7" w14:textId="5AE3E11F" w:rsidR="00897EF2" w:rsidRDefault="00DE7416" w:rsidP="008A5F1A">
                      <w:pPr>
                        <w:spacing w:line="240" w:lineRule="auto"/>
                        <w:rPr>
                          <w:rFonts w:ascii="Arial Narrow" w:hAnsi="Arial Narrow"/>
                          <w:sz w:val="24"/>
                          <w:szCs w:val="24"/>
                        </w:rPr>
                      </w:pPr>
                      <w:r>
                        <w:rPr>
                          <w:rFonts w:ascii="Arial Narrow" w:hAnsi="Arial Narrow"/>
                          <w:sz w:val="24"/>
                          <w:szCs w:val="24"/>
                        </w:rPr>
                        <w:t xml:space="preserve">Ponuda: </w:t>
                      </w:r>
                      <w:r w:rsidR="00897EF2" w:rsidRPr="00897EF2">
                        <w:rPr>
                          <w:rFonts w:ascii="Arial Narrow" w:hAnsi="Arial Narrow"/>
                          <w:noProof/>
                          <w:sz w:val="24"/>
                          <w:szCs w:val="24"/>
                        </w:rPr>
                        <w:t>Završni i instalaterski radovi - II. faza</w:t>
                      </w:r>
                      <w:r w:rsidRPr="00897EF2">
                        <w:rPr>
                          <w:rFonts w:ascii="Arial Narrow" w:hAnsi="Arial Narrow"/>
                          <w:sz w:val="24"/>
                          <w:szCs w:val="24"/>
                        </w:rPr>
                        <w:t xml:space="preserve"> </w:t>
                      </w:r>
                    </w:p>
                    <w:p w14:paraId="74E7244E" w14:textId="23D9648F" w:rsidR="00DE7416" w:rsidRPr="00060DDD" w:rsidRDefault="00DE7416" w:rsidP="008A5F1A">
                      <w:pPr>
                        <w:spacing w:line="240" w:lineRule="auto"/>
                        <w:rPr>
                          <w:rFonts w:ascii="Arial Narrow" w:hAnsi="Arial Narrow"/>
                          <w:sz w:val="24"/>
                          <w:szCs w:val="24"/>
                        </w:rPr>
                      </w:pPr>
                      <w:r>
                        <w:rPr>
                          <w:rFonts w:ascii="Arial Narrow" w:hAnsi="Arial Narrow"/>
                          <w:sz w:val="24"/>
                          <w:szCs w:val="24"/>
                        </w:rPr>
                        <w:t>-Ne otvaraj!</w:t>
                      </w:r>
                    </w:p>
                  </w:txbxContent>
                </v:textbox>
              </v:shape>
            </w:pict>
          </mc:Fallback>
        </mc:AlternateContent>
      </w:r>
      <w:r w:rsidR="00FA4DCE">
        <w:rPr>
          <w:rFonts w:ascii="Arial Narrow" w:hAnsi="Arial Narrow"/>
        </w:rPr>
        <w:t>Bjanko zadužnica</w:t>
      </w:r>
      <w:r w:rsidR="00C84C78" w:rsidRPr="0070532A">
        <w:rPr>
          <w:rFonts w:ascii="Arial Narrow" w:hAnsi="Arial Narrow"/>
        </w:rPr>
        <w:t xml:space="preserve"> za ozbiljnost ponude dostavlja se u izvorniku</w:t>
      </w:r>
      <w:r w:rsidR="006D1B08">
        <w:rPr>
          <w:rFonts w:ascii="Arial Narrow" w:hAnsi="Arial Narrow"/>
        </w:rPr>
        <w:t>,</w:t>
      </w:r>
      <w:r w:rsidR="00C84C78" w:rsidRPr="0070532A">
        <w:rPr>
          <w:rFonts w:ascii="Arial Narrow" w:hAnsi="Arial Narrow"/>
        </w:rPr>
        <w:t xml:space="preserve"> </w:t>
      </w:r>
      <w:r w:rsidR="00B050A7">
        <w:rPr>
          <w:rFonts w:ascii="Arial Narrow" w:hAnsi="Arial Narrow"/>
        </w:rPr>
        <w:t>obvezni je dio ponude</w:t>
      </w:r>
      <w:r w:rsidR="00895241">
        <w:rPr>
          <w:rFonts w:ascii="Arial Narrow" w:hAnsi="Arial Narrow"/>
        </w:rPr>
        <w:t>,</w:t>
      </w:r>
      <w:r w:rsidR="00C84C78" w:rsidRPr="0070532A">
        <w:rPr>
          <w:rFonts w:ascii="Arial Narrow" w:hAnsi="Arial Narrow"/>
        </w:rPr>
        <w:t xml:space="preserve"> ne smije biti ni na koji način ošteće</w:t>
      </w:r>
      <w:r w:rsidR="009610D9">
        <w:rPr>
          <w:rFonts w:ascii="Arial Narrow" w:hAnsi="Arial Narrow"/>
        </w:rPr>
        <w:t>no</w:t>
      </w:r>
      <w:r w:rsidR="000049C5">
        <w:rPr>
          <w:rFonts w:ascii="Arial Narrow" w:hAnsi="Arial Narrow"/>
        </w:rPr>
        <w:t xml:space="preserve"> </w:t>
      </w:r>
      <w:r w:rsidR="009610D9">
        <w:rPr>
          <w:rFonts w:ascii="Arial Narrow" w:hAnsi="Arial Narrow"/>
        </w:rPr>
        <w:t xml:space="preserve">bušenjem, </w:t>
      </w:r>
      <w:proofErr w:type="spellStart"/>
      <w:r w:rsidR="009610D9">
        <w:rPr>
          <w:rFonts w:ascii="Arial Narrow" w:hAnsi="Arial Narrow"/>
        </w:rPr>
        <w:t>klamanjem</w:t>
      </w:r>
      <w:proofErr w:type="spellEnd"/>
      <w:r w:rsidR="009610D9">
        <w:rPr>
          <w:rFonts w:ascii="Arial Narrow" w:hAnsi="Arial Narrow"/>
        </w:rPr>
        <w:t xml:space="preserve"> i sl.)</w:t>
      </w:r>
      <w:r w:rsidR="00895241">
        <w:rPr>
          <w:rFonts w:ascii="Arial Narrow" w:hAnsi="Arial Narrow"/>
        </w:rPr>
        <w:t xml:space="preserve"> i m</w:t>
      </w:r>
      <w:r w:rsidR="006D1B08">
        <w:rPr>
          <w:rFonts w:ascii="Arial Narrow" w:hAnsi="Arial Narrow"/>
        </w:rPr>
        <w:t>ora biti dostavljeno do dana i vremena određenog za dostavu ponuda u zatvorenoj</w:t>
      </w:r>
      <w:r w:rsidR="00895241">
        <w:rPr>
          <w:rFonts w:ascii="Arial Narrow" w:hAnsi="Arial Narrow"/>
        </w:rPr>
        <w:t xml:space="preserve"> </w:t>
      </w:r>
      <w:r w:rsidR="00D67471">
        <w:rPr>
          <w:rFonts w:ascii="Arial Narrow" w:hAnsi="Arial Narrow"/>
        </w:rPr>
        <w:t>o</w:t>
      </w:r>
      <w:r w:rsidR="006D1B08">
        <w:rPr>
          <w:rFonts w:ascii="Arial Narrow" w:hAnsi="Arial Narrow"/>
        </w:rPr>
        <w:t>motnici na adresu ponuditelja</w:t>
      </w:r>
      <w:r w:rsidR="00FA4DCE">
        <w:rPr>
          <w:rFonts w:ascii="Arial Narrow" w:hAnsi="Arial Narrow"/>
        </w:rPr>
        <w:t>.</w:t>
      </w:r>
      <w:r w:rsidR="006D1B08">
        <w:rPr>
          <w:rFonts w:ascii="Arial Narrow" w:hAnsi="Arial Narrow"/>
        </w:rPr>
        <w:t xml:space="preserve"> </w:t>
      </w:r>
      <w:r w:rsidR="00FA4DCE">
        <w:rPr>
          <w:rFonts w:ascii="Arial Narrow" w:hAnsi="Arial Narrow"/>
        </w:rPr>
        <w:t>P</w:t>
      </w:r>
      <w:r w:rsidR="006D1B08">
        <w:rPr>
          <w:rFonts w:ascii="Arial Narrow" w:hAnsi="Arial Narrow"/>
        </w:rPr>
        <w:t xml:space="preserve">rednja strana omotnice treba izgledati </w:t>
      </w:r>
      <w:r w:rsidR="00895241">
        <w:rPr>
          <w:rFonts w:ascii="Arial Narrow" w:hAnsi="Arial Narrow"/>
        </w:rPr>
        <w:t xml:space="preserve">kako je </w:t>
      </w:r>
      <w:r w:rsidR="009C596C">
        <w:rPr>
          <w:rFonts w:ascii="Arial Narrow" w:hAnsi="Arial Narrow"/>
        </w:rPr>
        <w:t>e pokazano:</w:t>
      </w:r>
    </w:p>
    <w:p w14:paraId="3AAB5D7C" w14:textId="53B8A593" w:rsidR="009C596C" w:rsidRDefault="009C596C" w:rsidP="00E26221">
      <w:pPr>
        <w:spacing w:line="240" w:lineRule="auto"/>
        <w:rPr>
          <w:rFonts w:ascii="Arial Narrow" w:hAnsi="Arial Narrow"/>
        </w:rPr>
      </w:pPr>
    </w:p>
    <w:p w14:paraId="5B2E2E98" w14:textId="77777777" w:rsidR="009C596C" w:rsidRDefault="009C596C" w:rsidP="00E26221">
      <w:pPr>
        <w:spacing w:line="240" w:lineRule="auto"/>
        <w:rPr>
          <w:rFonts w:ascii="Arial Narrow" w:hAnsi="Arial Narrow"/>
        </w:rPr>
      </w:pPr>
    </w:p>
    <w:p w14:paraId="15BE612D" w14:textId="77777777" w:rsidR="009C596C" w:rsidRDefault="009C596C" w:rsidP="00E26221">
      <w:pPr>
        <w:spacing w:line="240" w:lineRule="auto"/>
        <w:rPr>
          <w:rFonts w:ascii="Arial Narrow" w:hAnsi="Arial Narrow"/>
        </w:rPr>
      </w:pPr>
    </w:p>
    <w:p w14:paraId="43A2BAAA" w14:textId="77777777" w:rsidR="009C596C" w:rsidRDefault="009C596C" w:rsidP="00E26221">
      <w:pPr>
        <w:spacing w:line="240" w:lineRule="auto"/>
        <w:rPr>
          <w:rFonts w:ascii="Arial Narrow" w:hAnsi="Arial Narrow"/>
        </w:rPr>
      </w:pPr>
    </w:p>
    <w:p w14:paraId="54DFD1E4" w14:textId="77777777" w:rsidR="009C596C" w:rsidRDefault="009C596C" w:rsidP="00E26221">
      <w:pPr>
        <w:spacing w:line="240" w:lineRule="auto"/>
        <w:rPr>
          <w:rFonts w:ascii="Arial Narrow" w:hAnsi="Arial Narrow"/>
        </w:rPr>
      </w:pPr>
    </w:p>
    <w:p w14:paraId="2983F245" w14:textId="77777777" w:rsidR="009C596C" w:rsidRDefault="009C596C" w:rsidP="00E26221">
      <w:pPr>
        <w:spacing w:line="240" w:lineRule="auto"/>
        <w:rPr>
          <w:rFonts w:ascii="Arial Narrow" w:hAnsi="Arial Narrow"/>
        </w:rPr>
      </w:pPr>
    </w:p>
    <w:p w14:paraId="45F1FDC2" w14:textId="77777777" w:rsidR="009C596C" w:rsidRDefault="009C596C" w:rsidP="00E26221">
      <w:pPr>
        <w:spacing w:line="240" w:lineRule="auto"/>
        <w:rPr>
          <w:rFonts w:ascii="Arial Narrow" w:hAnsi="Arial Narrow"/>
        </w:rPr>
      </w:pPr>
    </w:p>
    <w:p w14:paraId="6FA0DA42" w14:textId="0BE5FA65" w:rsidR="00C84C78" w:rsidRPr="0070532A" w:rsidRDefault="00AE4446" w:rsidP="00520C05">
      <w:pPr>
        <w:rPr>
          <w:rFonts w:ascii="Arial Narrow" w:hAnsi="Arial Narrow"/>
        </w:rPr>
      </w:pPr>
      <w:r>
        <w:rPr>
          <w:rFonts w:ascii="Arial Narrow" w:hAnsi="Arial Narrow" w:cs="ArialMT"/>
        </w:rPr>
        <w:lastRenderedPageBreak/>
        <w:t>Ukoli</w:t>
      </w:r>
      <w:r w:rsidR="00C84C78" w:rsidRPr="0070532A">
        <w:rPr>
          <w:rFonts w:ascii="Arial Narrow" w:hAnsi="Arial Narrow" w:cs="ArialMT"/>
        </w:rPr>
        <w:t>ko tijekom postupka javne nabave istekne rok valjanosti ponude i jamstva za ozbiljnost ponude, Naručitelj će pr</w:t>
      </w:r>
      <w:r w:rsidR="009610D9">
        <w:rPr>
          <w:rFonts w:ascii="Arial Narrow" w:hAnsi="Arial Narrow" w:cs="ArialMT"/>
        </w:rPr>
        <w:t>ije odabira</w:t>
      </w:r>
      <w:r w:rsidR="00771FF6">
        <w:rPr>
          <w:rFonts w:ascii="Arial Narrow" w:hAnsi="Arial Narrow" w:cs="ArialMT"/>
        </w:rPr>
        <w:t>,</w:t>
      </w:r>
      <w:r w:rsidR="009610D9">
        <w:rPr>
          <w:rFonts w:ascii="Arial Narrow" w:hAnsi="Arial Narrow" w:cs="ArialMT"/>
        </w:rPr>
        <w:t xml:space="preserve"> </w:t>
      </w:r>
      <w:r w:rsidR="00C84C78" w:rsidRPr="0070532A">
        <w:rPr>
          <w:rFonts w:ascii="Arial Narrow" w:hAnsi="Arial Narrow" w:cs="ArialMT"/>
        </w:rPr>
        <w:t xml:space="preserve">od </w:t>
      </w:r>
      <w:r w:rsidR="004F3FE1">
        <w:rPr>
          <w:rFonts w:ascii="Arial Narrow" w:hAnsi="Arial Narrow" w:cs="ArialMT"/>
        </w:rPr>
        <w:t>p</w:t>
      </w:r>
      <w:r w:rsidR="00C84C78" w:rsidRPr="0070532A">
        <w:rPr>
          <w:rFonts w:ascii="Arial Narrow" w:hAnsi="Arial Narrow" w:cs="ArialMT"/>
        </w:rPr>
        <w:t>onuditelja koji je podnio ekonomski najpovoljniju ponudu</w:t>
      </w:r>
      <w:r w:rsidR="00771FF6">
        <w:rPr>
          <w:rFonts w:ascii="Arial Narrow" w:hAnsi="Arial Narrow" w:cs="ArialMT"/>
        </w:rPr>
        <w:t>,</w:t>
      </w:r>
      <w:r w:rsidR="00C84C78" w:rsidRPr="0070532A">
        <w:rPr>
          <w:rFonts w:ascii="Arial Narrow" w:hAnsi="Arial Narrow" w:cs="ArialMT"/>
        </w:rPr>
        <w:t xml:space="preserve"> </w:t>
      </w:r>
      <w:r w:rsidR="00771FF6">
        <w:rPr>
          <w:rFonts w:ascii="Arial Narrow" w:hAnsi="Arial Narrow" w:cs="ArialMT"/>
        </w:rPr>
        <w:t>zatražiti produlj</w:t>
      </w:r>
      <w:r w:rsidR="00771FF6" w:rsidRPr="0070532A">
        <w:rPr>
          <w:rFonts w:ascii="Arial Narrow" w:hAnsi="Arial Narrow" w:cs="ArialMT"/>
        </w:rPr>
        <w:t xml:space="preserve">enje roka valjanosti ponude i jamstva </w:t>
      </w:r>
      <w:r w:rsidR="00C84C78" w:rsidRPr="0070532A">
        <w:rPr>
          <w:rFonts w:ascii="Arial Narrow" w:hAnsi="Arial Narrow" w:cs="ArialMT"/>
        </w:rPr>
        <w:t xml:space="preserve">u roku ne kraćem od 5 dana. </w:t>
      </w:r>
    </w:p>
    <w:p w14:paraId="08E20D91" w14:textId="36447D15" w:rsidR="00C84C78" w:rsidRPr="0070532A" w:rsidRDefault="00C84C78">
      <w:pPr>
        <w:rPr>
          <w:rFonts w:ascii="Arial Narrow" w:hAnsi="Arial Narrow"/>
        </w:rPr>
      </w:pPr>
      <w:r w:rsidRPr="0070532A">
        <w:rPr>
          <w:rFonts w:ascii="Arial Narrow" w:hAnsi="Arial Narrow"/>
        </w:rPr>
        <w:t>Nakon završetka postupka</w:t>
      </w:r>
      <w:r w:rsidR="00771FF6">
        <w:rPr>
          <w:rFonts w:ascii="Arial Narrow" w:hAnsi="Arial Narrow"/>
        </w:rPr>
        <w:t xml:space="preserve"> javne nabave (</w:t>
      </w:r>
      <w:r w:rsidR="002568BA">
        <w:rPr>
          <w:rFonts w:ascii="Arial Narrow" w:hAnsi="Arial Narrow"/>
        </w:rPr>
        <w:t>nakon pot</w:t>
      </w:r>
      <w:r w:rsidRPr="0070532A">
        <w:rPr>
          <w:rFonts w:ascii="Arial Narrow" w:hAnsi="Arial Narrow"/>
        </w:rPr>
        <w:t>pi</w:t>
      </w:r>
      <w:r w:rsidR="00771FF6">
        <w:rPr>
          <w:rFonts w:ascii="Arial Narrow" w:hAnsi="Arial Narrow"/>
        </w:rPr>
        <w:t>sivanja Ugovora i dostavljanja s</w:t>
      </w:r>
      <w:r w:rsidR="008A5F1A">
        <w:rPr>
          <w:rFonts w:ascii="Arial Narrow" w:hAnsi="Arial Narrow"/>
        </w:rPr>
        <w:t>r</w:t>
      </w:r>
      <w:r w:rsidRPr="0070532A">
        <w:rPr>
          <w:rFonts w:ascii="Arial Narrow" w:hAnsi="Arial Narrow"/>
        </w:rPr>
        <w:t>edstva osiguranja za izvršenje Ugovora), Naručitelj će svim ponuditeljima vrati</w:t>
      </w:r>
      <w:r w:rsidR="000049C5">
        <w:rPr>
          <w:rFonts w:ascii="Arial Narrow" w:hAnsi="Arial Narrow"/>
        </w:rPr>
        <w:t>ti jamstvo za ozbiljnost ponude</w:t>
      </w:r>
      <w:r w:rsidRPr="0070532A">
        <w:rPr>
          <w:rFonts w:ascii="Arial Narrow" w:hAnsi="Arial Narrow"/>
        </w:rPr>
        <w:t>.</w:t>
      </w:r>
    </w:p>
    <w:p w14:paraId="632F2341" w14:textId="77777777" w:rsidR="000049C5" w:rsidRDefault="00771FF6">
      <w:pPr>
        <w:rPr>
          <w:rFonts w:ascii="Arial Narrow" w:hAnsi="Arial Narrow"/>
        </w:rPr>
      </w:pPr>
      <w:r>
        <w:rPr>
          <w:rFonts w:ascii="Arial Narrow" w:hAnsi="Arial Narrow"/>
        </w:rPr>
        <w:t>Odabranom</w:t>
      </w:r>
      <w:r w:rsidR="00C84C78" w:rsidRPr="00520C05">
        <w:rPr>
          <w:rFonts w:ascii="Arial Narrow" w:hAnsi="Arial Narrow"/>
        </w:rPr>
        <w:t xml:space="preserve"> ponuditelju</w:t>
      </w:r>
      <w:r>
        <w:rPr>
          <w:rFonts w:ascii="Arial Narrow" w:hAnsi="Arial Narrow"/>
        </w:rPr>
        <w:t xml:space="preserve"> </w:t>
      </w:r>
      <w:r w:rsidRPr="00520C05">
        <w:rPr>
          <w:rFonts w:ascii="Arial Narrow" w:hAnsi="Arial Narrow"/>
        </w:rPr>
        <w:t xml:space="preserve">će se </w:t>
      </w:r>
      <w:r w:rsidR="00C84C78" w:rsidRPr="00520C05">
        <w:rPr>
          <w:rFonts w:ascii="Arial Narrow" w:hAnsi="Arial Narrow"/>
        </w:rPr>
        <w:t>vratiti jamstvo za ozbiljnost</w:t>
      </w:r>
      <w:r w:rsidR="00CB43B1">
        <w:rPr>
          <w:rFonts w:ascii="Arial Narrow" w:hAnsi="Arial Narrow"/>
        </w:rPr>
        <w:t xml:space="preserve"> ponude nakon dostave s</w:t>
      </w:r>
      <w:r w:rsidR="00C84C78" w:rsidRPr="00520C05">
        <w:rPr>
          <w:rFonts w:ascii="Arial Narrow" w:hAnsi="Arial Narrow"/>
        </w:rPr>
        <w:t>redstva osiguranja za izvršenje Ugovora.</w:t>
      </w:r>
      <w:bookmarkStart w:id="384" w:name="_Toc475706451"/>
      <w:r w:rsidR="000049C5">
        <w:rPr>
          <w:rFonts w:ascii="Arial Narrow" w:hAnsi="Arial Narrow"/>
        </w:rPr>
        <w:t xml:space="preserve"> </w:t>
      </w:r>
    </w:p>
    <w:p w14:paraId="22685B91" w14:textId="77777777" w:rsidR="000049C5" w:rsidRDefault="002568BA">
      <w:pPr>
        <w:rPr>
          <w:rFonts w:ascii="Arial Narrow" w:hAnsi="Arial Narrow"/>
        </w:rPr>
      </w:pPr>
      <w:r w:rsidRPr="000049C5">
        <w:rPr>
          <w:rFonts w:ascii="Arial Narrow" w:hAnsi="Arial Narrow"/>
          <w:b/>
        </w:rPr>
        <w:t xml:space="preserve">36.2 </w:t>
      </w:r>
      <w:r w:rsidR="00C84C78" w:rsidRPr="000049C5">
        <w:rPr>
          <w:rFonts w:ascii="Arial Narrow" w:hAnsi="Arial Narrow"/>
          <w:b/>
        </w:rPr>
        <w:t>Sredstvo osiguranja za izvršenje Ugovora</w:t>
      </w:r>
      <w:bookmarkEnd w:id="384"/>
    </w:p>
    <w:p w14:paraId="188D932F" w14:textId="429C4700" w:rsidR="00C84C78" w:rsidRPr="0070532A" w:rsidRDefault="00C84C78">
      <w:pPr>
        <w:rPr>
          <w:rFonts w:ascii="Arial Narrow" w:hAnsi="Arial Narrow"/>
        </w:rPr>
      </w:pPr>
      <w:r w:rsidRPr="00520C05">
        <w:rPr>
          <w:rFonts w:ascii="Arial Narrow" w:hAnsi="Arial Narrow"/>
        </w:rPr>
        <w:t>Odabrani ponuditelj</w:t>
      </w:r>
      <w:r w:rsidR="000049C5">
        <w:rPr>
          <w:rFonts w:ascii="Arial Narrow" w:hAnsi="Arial Narrow"/>
        </w:rPr>
        <w:t xml:space="preserve"> će</w:t>
      </w:r>
      <w:r w:rsidRPr="00520C05">
        <w:rPr>
          <w:rFonts w:ascii="Arial Narrow" w:hAnsi="Arial Narrow"/>
        </w:rPr>
        <w:t xml:space="preserve"> Naručitelju dostaviti </w:t>
      </w:r>
      <w:r w:rsidR="000049C5">
        <w:rPr>
          <w:rFonts w:ascii="Arial Narrow" w:hAnsi="Arial Narrow"/>
        </w:rPr>
        <w:t>s</w:t>
      </w:r>
      <w:r w:rsidRPr="00520C05">
        <w:rPr>
          <w:rFonts w:ascii="Arial Narrow" w:hAnsi="Arial Narrow"/>
        </w:rPr>
        <w:t>redstvo osiguranja za izv</w:t>
      </w:r>
      <w:r w:rsidR="00DD57EB">
        <w:rPr>
          <w:rFonts w:ascii="Arial Narrow" w:hAnsi="Arial Narrow"/>
        </w:rPr>
        <w:t>ršenje Ugovora u obliku bjanko</w:t>
      </w:r>
      <w:r w:rsidRPr="00520C05">
        <w:rPr>
          <w:rFonts w:ascii="Arial Narrow" w:hAnsi="Arial Narrow"/>
        </w:rPr>
        <w:t xml:space="preserve"> </w:t>
      </w:r>
      <w:r w:rsidR="00DD57EB">
        <w:rPr>
          <w:rFonts w:ascii="Arial Narrow" w:hAnsi="Arial Narrow"/>
        </w:rPr>
        <w:t>zadužnic</w:t>
      </w:r>
      <w:r w:rsidRPr="00520C05">
        <w:rPr>
          <w:rFonts w:ascii="Arial Narrow" w:hAnsi="Arial Narrow"/>
        </w:rPr>
        <w:t>e na</w:t>
      </w:r>
      <w:r w:rsidRPr="0070532A">
        <w:rPr>
          <w:rFonts w:ascii="Arial Narrow" w:hAnsi="Arial Narrow"/>
        </w:rPr>
        <w:t xml:space="preserve"> 10</w:t>
      </w:r>
      <w:r w:rsidR="000049C5">
        <w:rPr>
          <w:rFonts w:ascii="Arial Narrow" w:hAnsi="Arial Narrow"/>
        </w:rPr>
        <w:t xml:space="preserve"> </w:t>
      </w:r>
      <w:r w:rsidRPr="0070532A">
        <w:rPr>
          <w:rFonts w:ascii="Arial Narrow" w:hAnsi="Arial Narrow"/>
        </w:rPr>
        <w:t xml:space="preserve">% ugovorenog iznosa </w:t>
      </w:r>
      <w:r w:rsidR="000049C5">
        <w:rPr>
          <w:rFonts w:ascii="Arial Narrow" w:hAnsi="Arial Narrow"/>
        </w:rPr>
        <w:t>bez PDV-a</w:t>
      </w:r>
      <w:r w:rsidRPr="0070532A">
        <w:rPr>
          <w:rFonts w:ascii="Arial Narrow" w:hAnsi="Arial Narrow"/>
        </w:rPr>
        <w:t xml:space="preserve">, sukladno uvjetima ove Dokumentacije o nabavi </w:t>
      </w:r>
      <w:r w:rsidR="00D56425">
        <w:rPr>
          <w:rFonts w:ascii="Arial Narrow" w:hAnsi="Arial Narrow"/>
        </w:rPr>
        <w:t>najkasnije</w:t>
      </w:r>
      <w:r w:rsidR="00771FF6">
        <w:rPr>
          <w:rFonts w:ascii="Arial Narrow" w:hAnsi="Arial Narrow"/>
        </w:rPr>
        <w:t xml:space="preserve"> </w:t>
      </w:r>
      <w:r w:rsidR="00D56425">
        <w:rPr>
          <w:rFonts w:ascii="Arial Narrow" w:hAnsi="Arial Narrow"/>
        </w:rPr>
        <w:t>7.</w:t>
      </w:r>
      <w:r w:rsidRPr="0070532A">
        <w:rPr>
          <w:rFonts w:ascii="Arial Narrow" w:hAnsi="Arial Narrow"/>
        </w:rPr>
        <w:t xml:space="preserve"> dana od dana</w:t>
      </w:r>
      <w:r w:rsidR="00D56425">
        <w:rPr>
          <w:rFonts w:ascii="Arial Narrow" w:hAnsi="Arial Narrow"/>
        </w:rPr>
        <w:t xml:space="preserve"> izvršnosti Odluke o odabiru, s</w:t>
      </w:r>
      <w:r w:rsidRPr="0070532A">
        <w:rPr>
          <w:rFonts w:ascii="Arial Narrow" w:hAnsi="Arial Narrow"/>
        </w:rPr>
        <w:t xml:space="preserve"> potpis</w:t>
      </w:r>
      <w:r w:rsidR="00D56425">
        <w:rPr>
          <w:rFonts w:ascii="Arial Narrow" w:hAnsi="Arial Narrow"/>
        </w:rPr>
        <w:t>anim</w:t>
      </w:r>
      <w:r w:rsidRPr="0070532A">
        <w:rPr>
          <w:rFonts w:ascii="Arial Narrow" w:hAnsi="Arial Narrow"/>
        </w:rPr>
        <w:t xml:space="preserve"> </w:t>
      </w:r>
      <w:r w:rsidR="00D56425">
        <w:rPr>
          <w:rFonts w:ascii="Arial Narrow" w:hAnsi="Arial Narrow"/>
        </w:rPr>
        <w:t>u</w:t>
      </w:r>
      <w:r w:rsidRPr="0070532A">
        <w:rPr>
          <w:rFonts w:ascii="Arial Narrow" w:hAnsi="Arial Narrow"/>
        </w:rPr>
        <w:t>govor</w:t>
      </w:r>
      <w:r w:rsidR="00D56425">
        <w:rPr>
          <w:rFonts w:ascii="Arial Narrow" w:hAnsi="Arial Narrow"/>
        </w:rPr>
        <w:t>om</w:t>
      </w:r>
      <w:r w:rsidRPr="0070532A">
        <w:rPr>
          <w:rFonts w:ascii="Arial Narrow" w:hAnsi="Arial Narrow"/>
        </w:rPr>
        <w:t xml:space="preserve"> o</w:t>
      </w:r>
      <w:r w:rsidR="00D56425">
        <w:rPr>
          <w:rFonts w:ascii="Arial Narrow" w:hAnsi="Arial Narrow"/>
        </w:rPr>
        <w:t xml:space="preserve"> nabavi</w:t>
      </w:r>
      <w:r w:rsidRPr="0070532A">
        <w:rPr>
          <w:rFonts w:ascii="Arial Narrow" w:hAnsi="Arial Narrow"/>
        </w:rPr>
        <w:t xml:space="preserve">. </w:t>
      </w:r>
    </w:p>
    <w:p w14:paraId="0A542CD2" w14:textId="77777777" w:rsidR="00C84C78" w:rsidRPr="0070532A" w:rsidRDefault="002568BA" w:rsidP="00EC57C3">
      <w:pPr>
        <w:pStyle w:val="Heading2"/>
      </w:pPr>
      <w:bookmarkStart w:id="385" w:name="_Toc475706452"/>
      <w:r>
        <w:t>36.3 Jamstve</w:t>
      </w:r>
      <w:r w:rsidR="00C84C78" w:rsidRPr="0070532A">
        <w:t>ni rok</w:t>
      </w:r>
      <w:bookmarkEnd w:id="385"/>
      <w:r w:rsidR="009610D9">
        <w:t>ovi</w:t>
      </w:r>
    </w:p>
    <w:p w14:paraId="5A483759" w14:textId="1F15DD50" w:rsidR="00C84C78" w:rsidRPr="00E26221" w:rsidRDefault="00C84C78">
      <w:pPr>
        <w:rPr>
          <w:rFonts w:ascii="Arial Narrow" w:hAnsi="Arial Narrow"/>
        </w:rPr>
      </w:pPr>
      <w:r w:rsidRPr="0070532A">
        <w:rPr>
          <w:rFonts w:ascii="Arial Narrow" w:hAnsi="Arial Narrow"/>
        </w:rPr>
        <w:t>J</w:t>
      </w:r>
      <w:r w:rsidR="002568BA">
        <w:rPr>
          <w:rFonts w:ascii="Arial Narrow" w:hAnsi="Arial Narrow"/>
        </w:rPr>
        <w:t>amstve</w:t>
      </w:r>
      <w:r w:rsidRPr="0070532A">
        <w:rPr>
          <w:rFonts w:ascii="Arial Narrow" w:hAnsi="Arial Narrow"/>
        </w:rPr>
        <w:t>ni rok</w:t>
      </w:r>
      <w:r w:rsidR="00CB43B1">
        <w:rPr>
          <w:rFonts w:ascii="Arial Narrow" w:hAnsi="Arial Narrow"/>
        </w:rPr>
        <w:t xml:space="preserve"> </w:t>
      </w:r>
      <w:r w:rsidR="009610D9" w:rsidRPr="00CE4A9C">
        <w:rPr>
          <w:rFonts w:ascii="Arial Narrow" w:hAnsi="Arial Narrow"/>
        </w:rPr>
        <w:t>za r</w:t>
      </w:r>
      <w:r w:rsidR="00D56425">
        <w:rPr>
          <w:rFonts w:ascii="Arial Narrow" w:hAnsi="Arial Narrow"/>
        </w:rPr>
        <w:t>ob</w:t>
      </w:r>
      <w:r w:rsidR="009610D9" w:rsidRPr="00CE4A9C">
        <w:rPr>
          <w:rFonts w:ascii="Arial Narrow" w:hAnsi="Arial Narrow"/>
        </w:rPr>
        <w:t>e</w:t>
      </w:r>
      <w:r w:rsidR="00CB43B1">
        <w:rPr>
          <w:rFonts w:ascii="Arial Narrow" w:hAnsi="Arial Narrow"/>
        </w:rPr>
        <w:t xml:space="preserve"> traje</w:t>
      </w:r>
      <w:r w:rsidR="002568BA" w:rsidRPr="00CE4A9C">
        <w:rPr>
          <w:rFonts w:ascii="Arial Narrow" w:hAnsi="Arial Narrow"/>
        </w:rPr>
        <w:t xml:space="preserve"> najmanje</w:t>
      </w:r>
      <w:r w:rsidRPr="00CE4A9C">
        <w:rPr>
          <w:rFonts w:ascii="Arial Narrow" w:hAnsi="Arial Narrow"/>
        </w:rPr>
        <w:t xml:space="preserve"> 2</w:t>
      </w:r>
      <w:r w:rsidR="00897EF2">
        <w:rPr>
          <w:rFonts w:ascii="Arial Narrow" w:hAnsi="Arial Narrow"/>
        </w:rPr>
        <w:t>4</w:t>
      </w:r>
      <w:r w:rsidRPr="00CE4A9C">
        <w:rPr>
          <w:rFonts w:ascii="Arial Narrow" w:hAnsi="Arial Narrow"/>
        </w:rPr>
        <w:t xml:space="preserve"> mjesec</w:t>
      </w:r>
      <w:r w:rsidR="00897EF2">
        <w:rPr>
          <w:rFonts w:ascii="Arial Narrow" w:hAnsi="Arial Narrow"/>
        </w:rPr>
        <w:t>a</w:t>
      </w:r>
      <w:r w:rsidRPr="00CE4A9C">
        <w:rPr>
          <w:rFonts w:ascii="Arial Narrow" w:hAnsi="Arial Narrow"/>
        </w:rPr>
        <w:t xml:space="preserve"> od dana </w:t>
      </w:r>
      <w:r w:rsidR="00897EF2">
        <w:rPr>
          <w:rFonts w:ascii="Arial Narrow" w:hAnsi="Arial Narrow"/>
        </w:rPr>
        <w:t xml:space="preserve">uspješnog tehničkog pregleda ili </w:t>
      </w:r>
      <w:r w:rsidR="00E26221">
        <w:rPr>
          <w:rFonts w:ascii="Arial Narrow" w:hAnsi="Arial Narrow"/>
        </w:rPr>
        <w:t>preuzimanja</w:t>
      </w:r>
      <w:r w:rsidR="002568BA" w:rsidRPr="00CE4A9C">
        <w:rPr>
          <w:rFonts w:ascii="Arial Narrow" w:hAnsi="Arial Narrow"/>
        </w:rPr>
        <w:t>, odnosno po ponudi</w:t>
      </w:r>
      <w:r w:rsidR="009610D9" w:rsidRPr="00CE4A9C">
        <w:rPr>
          <w:rFonts w:ascii="Arial Narrow" w:hAnsi="Arial Narrow"/>
        </w:rPr>
        <w:t xml:space="preserve"> </w:t>
      </w:r>
      <w:r w:rsidR="00D56425">
        <w:rPr>
          <w:rFonts w:ascii="Arial Narrow" w:hAnsi="Arial Narrow"/>
        </w:rPr>
        <w:t xml:space="preserve">(najviše </w:t>
      </w:r>
      <w:r w:rsidR="00897EF2">
        <w:rPr>
          <w:rFonts w:ascii="Arial Narrow" w:hAnsi="Arial Narrow"/>
        </w:rPr>
        <w:t>48</w:t>
      </w:r>
      <w:r w:rsidR="00D56425">
        <w:rPr>
          <w:rFonts w:ascii="Arial Narrow" w:hAnsi="Arial Narrow"/>
        </w:rPr>
        <w:t xml:space="preserve"> mjeseci) </w:t>
      </w:r>
      <w:r w:rsidR="009610D9" w:rsidRPr="00CE4A9C">
        <w:rPr>
          <w:rFonts w:ascii="Arial Narrow" w:hAnsi="Arial Narrow"/>
        </w:rPr>
        <w:t xml:space="preserve">jer je </w:t>
      </w:r>
      <w:r w:rsidR="00897EF2">
        <w:rPr>
          <w:rFonts w:ascii="Arial Narrow" w:hAnsi="Arial Narrow"/>
        </w:rPr>
        <w:t xml:space="preserve">jamstveni </w:t>
      </w:r>
      <w:r w:rsidR="00771FF6">
        <w:rPr>
          <w:rFonts w:ascii="Arial Narrow" w:hAnsi="Arial Narrow"/>
        </w:rPr>
        <w:t>rok</w:t>
      </w:r>
      <w:r w:rsidR="009610D9" w:rsidRPr="00CE4A9C">
        <w:rPr>
          <w:rFonts w:ascii="Arial Narrow" w:hAnsi="Arial Narrow"/>
        </w:rPr>
        <w:t xml:space="preserve"> jedan od </w:t>
      </w:r>
      <w:r w:rsidR="009610D9" w:rsidRPr="00E26221">
        <w:rPr>
          <w:rFonts w:ascii="Arial Narrow" w:hAnsi="Arial Narrow"/>
        </w:rPr>
        <w:t>kriterija za ocjenu ponude</w:t>
      </w:r>
      <w:r w:rsidR="00933EAD" w:rsidRPr="00E26221">
        <w:rPr>
          <w:rFonts w:ascii="Arial Narrow" w:hAnsi="Arial Narrow"/>
        </w:rPr>
        <w:t xml:space="preserve"> (</w:t>
      </w:r>
      <w:r w:rsidR="00933EAD" w:rsidRPr="00E26221">
        <w:rPr>
          <w:rFonts w:ascii="Arial Narrow" w:hAnsi="Arial Narrow"/>
          <w:kern w:val="0"/>
          <w:lang w:eastAsia="hr-HR"/>
        </w:rPr>
        <w:t>Kvalitativna ocjena p</w:t>
      </w:r>
      <w:r w:rsidR="00771FF6">
        <w:rPr>
          <w:rFonts w:ascii="Arial Narrow" w:hAnsi="Arial Narrow"/>
          <w:kern w:val="0"/>
          <w:lang w:eastAsia="hr-HR"/>
        </w:rPr>
        <w:t>onude B</w:t>
      </w:r>
      <w:r w:rsidR="00E26221" w:rsidRPr="00E26221">
        <w:rPr>
          <w:rFonts w:ascii="Arial Narrow" w:hAnsi="Arial Narrow"/>
          <w:kern w:val="0"/>
          <w:lang w:eastAsia="hr-HR"/>
        </w:rPr>
        <w:t>=2</w:t>
      </w:r>
      <w:r w:rsidR="00CB43B1">
        <w:rPr>
          <w:rFonts w:ascii="Arial Narrow" w:hAnsi="Arial Narrow"/>
          <w:kern w:val="0"/>
          <w:lang w:eastAsia="hr-HR"/>
        </w:rPr>
        <w:t>0</w:t>
      </w:r>
      <w:r w:rsidR="00933EAD" w:rsidRPr="00E26221">
        <w:rPr>
          <w:rFonts w:ascii="Arial Narrow" w:hAnsi="Arial Narrow"/>
          <w:kern w:val="0"/>
          <w:lang w:eastAsia="hr-HR"/>
        </w:rPr>
        <w:t xml:space="preserve"> bodova</w:t>
      </w:r>
      <w:r w:rsidR="00933EAD" w:rsidRPr="00E26221">
        <w:rPr>
          <w:rFonts w:ascii="Arial Narrow" w:hAnsi="Arial Narrow"/>
        </w:rPr>
        <w:t>)</w:t>
      </w:r>
      <w:r w:rsidR="009610D9" w:rsidRPr="00E26221">
        <w:rPr>
          <w:rFonts w:ascii="Arial Narrow" w:hAnsi="Arial Narrow"/>
        </w:rPr>
        <w:t xml:space="preserve"> u kojem sudjeluje </w:t>
      </w:r>
      <w:r w:rsidR="0005235D">
        <w:rPr>
          <w:rFonts w:ascii="Arial Narrow" w:hAnsi="Arial Narrow"/>
        </w:rPr>
        <w:t>sa</w:t>
      </w:r>
      <w:r w:rsidR="009610D9" w:rsidRPr="00E26221">
        <w:rPr>
          <w:rFonts w:ascii="Arial Narrow" w:hAnsi="Arial Narrow"/>
        </w:rPr>
        <w:t xml:space="preserve"> 2</w:t>
      </w:r>
      <w:r w:rsidR="00CB43B1">
        <w:rPr>
          <w:rFonts w:ascii="Arial Narrow" w:hAnsi="Arial Narrow"/>
        </w:rPr>
        <w:t>0</w:t>
      </w:r>
      <w:r w:rsidR="009610D9" w:rsidRPr="00E26221">
        <w:rPr>
          <w:rFonts w:ascii="Arial Narrow" w:hAnsi="Arial Narrow"/>
        </w:rPr>
        <w:t xml:space="preserve"> %</w:t>
      </w:r>
      <w:r w:rsidRPr="00E26221">
        <w:rPr>
          <w:rFonts w:ascii="Arial Narrow" w:hAnsi="Arial Narrow"/>
        </w:rPr>
        <w:t>.</w:t>
      </w:r>
      <w:r w:rsidR="00D56425">
        <w:rPr>
          <w:rFonts w:ascii="Arial Narrow" w:hAnsi="Arial Narrow"/>
        </w:rPr>
        <w:t xml:space="preserve"> </w:t>
      </w:r>
      <w:r w:rsidR="009610D9" w:rsidRPr="00E26221">
        <w:rPr>
          <w:rFonts w:ascii="Arial Narrow" w:hAnsi="Arial Narrow"/>
        </w:rPr>
        <w:t xml:space="preserve"> </w:t>
      </w:r>
    </w:p>
    <w:p w14:paraId="1F8040FA" w14:textId="694624FD" w:rsidR="00C84C78" w:rsidRPr="0070532A" w:rsidRDefault="002568BA" w:rsidP="00EC57C3">
      <w:pPr>
        <w:pStyle w:val="Heading2"/>
      </w:pPr>
      <w:bookmarkStart w:id="386" w:name="_Toc475706453"/>
      <w:r>
        <w:t xml:space="preserve">36.4 </w:t>
      </w:r>
      <w:r w:rsidR="00FE34CD">
        <w:t>Jamstvo</w:t>
      </w:r>
      <w:r w:rsidR="00C84C78" w:rsidRPr="0070532A">
        <w:t xml:space="preserve"> za otklanjanje nedostataka u </w:t>
      </w:r>
      <w:r w:rsidR="00544F85">
        <w:t>j</w:t>
      </w:r>
      <w:r w:rsidR="00C84C78" w:rsidRPr="0070532A">
        <w:t>am</w:t>
      </w:r>
      <w:r w:rsidR="00D56425">
        <w:t>st</w:t>
      </w:r>
      <w:r w:rsidR="00C84C78" w:rsidRPr="0070532A">
        <w:t>v</w:t>
      </w:r>
      <w:r w:rsidR="00D56425">
        <w:t>e</w:t>
      </w:r>
      <w:r w:rsidR="00C84C78" w:rsidRPr="0070532A">
        <w:t>nom roku</w:t>
      </w:r>
      <w:bookmarkEnd w:id="386"/>
    </w:p>
    <w:p w14:paraId="16498306" w14:textId="1FFE3191" w:rsidR="00C84C78" w:rsidRPr="0070532A" w:rsidRDefault="00C84C78" w:rsidP="00AE4446">
      <w:pPr>
        <w:spacing w:line="240" w:lineRule="auto"/>
        <w:rPr>
          <w:rFonts w:ascii="Arial Narrow" w:hAnsi="Arial Narrow"/>
        </w:rPr>
      </w:pPr>
      <w:r w:rsidRPr="0070532A">
        <w:rPr>
          <w:rFonts w:ascii="Arial Narrow" w:hAnsi="Arial Narrow"/>
        </w:rPr>
        <w:t xml:space="preserve">Izvođač će Naručitelju dostaviti </w:t>
      </w:r>
      <w:r w:rsidR="00FE34CD">
        <w:rPr>
          <w:rFonts w:ascii="Arial Narrow" w:hAnsi="Arial Narrow"/>
        </w:rPr>
        <w:t>jamstvo</w:t>
      </w:r>
      <w:r w:rsidRPr="0070532A">
        <w:rPr>
          <w:rFonts w:ascii="Arial Narrow" w:hAnsi="Arial Narrow"/>
        </w:rPr>
        <w:t xml:space="preserve"> za otklanjanje nedostataka u Jam</w:t>
      </w:r>
      <w:r w:rsidR="00D56425">
        <w:rPr>
          <w:rFonts w:ascii="Arial Narrow" w:hAnsi="Arial Narrow"/>
        </w:rPr>
        <w:t>stv</w:t>
      </w:r>
      <w:r w:rsidRPr="0070532A">
        <w:rPr>
          <w:rFonts w:ascii="Arial Narrow" w:hAnsi="Arial Narrow"/>
        </w:rPr>
        <w:t xml:space="preserve">enom </w:t>
      </w:r>
      <w:r w:rsidR="00F75836">
        <w:rPr>
          <w:rFonts w:ascii="Arial Narrow" w:hAnsi="Arial Narrow"/>
        </w:rPr>
        <w:t>roku u obliku bjanko zadužnice</w:t>
      </w:r>
      <w:r w:rsidR="00CE4A9C">
        <w:rPr>
          <w:rFonts w:ascii="Arial Narrow" w:hAnsi="Arial Narrow"/>
        </w:rPr>
        <w:t xml:space="preserve"> na</w:t>
      </w:r>
      <w:r w:rsidRPr="0070532A">
        <w:rPr>
          <w:rFonts w:ascii="Arial Narrow" w:hAnsi="Arial Narrow"/>
        </w:rPr>
        <w:t xml:space="preserve"> 10</w:t>
      </w:r>
      <w:r w:rsidR="000049C5">
        <w:rPr>
          <w:rFonts w:ascii="Arial Narrow" w:hAnsi="Arial Narrow"/>
        </w:rPr>
        <w:t xml:space="preserve"> </w:t>
      </w:r>
      <w:r w:rsidRPr="0070532A">
        <w:rPr>
          <w:rFonts w:ascii="Arial Narrow" w:hAnsi="Arial Narrow"/>
        </w:rPr>
        <w:t>% ugovore</w:t>
      </w:r>
      <w:r w:rsidR="0005235D">
        <w:rPr>
          <w:rFonts w:ascii="Arial Narrow" w:hAnsi="Arial Narrow"/>
        </w:rPr>
        <w:t xml:space="preserve">nog iznosa (bez PDV-a), </w:t>
      </w:r>
      <w:r w:rsidRPr="0070532A">
        <w:rPr>
          <w:rFonts w:ascii="Arial Narrow" w:hAnsi="Arial Narrow"/>
        </w:rPr>
        <w:t>d</w:t>
      </w:r>
      <w:r w:rsidR="0005235D">
        <w:rPr>
          <w:rFonts w:ascii="Arial Narrow" w:hAnsi="Arial Narrow"/>
        </w:rPr>
        <w:t>o</w:t>
      </w:r>
      <w:r w:rsidRPr="0070532A">
        <w:rPr>
          <w:rFonts w:ascii="Arial Narrow" w:hAnsi="Arial Narrow"/>
        </w:rPr>
        <w:t xml:space="preserve"> 7 dana od dana </w:t>
      </w:r>
      <w:r w:rsidR="00E26221">
        <w:rPr>
          <w:rFonts w:ascii="Arial Narrow" w:hAnsi="Arial Narrow"/>
        </w:rPr>
        <w:t>preuzimanja radova</w:t>
      </w:r>
      <w:r w:rsidRPr="0070532A">
        <w:rPr>
          <w:rFonts w:ascii="Arial Narrow" w:hAnsi="Arial Narrow"/>
        </w:rPr>
        <w:t xml:space="preserve">, sukladno uvjetima ove Dokumentacije </w:t>
      </w:r>
      <w:r w:rsidR="00D56425">
        <w:rPr>
          <w:rFonts w:ascii="Arial Narrow" w:hAnsi="Arial Narrow"/>
        </w:rPr>
        <w:t xml:space="preserve"> </w:t>
      </w:r>
      <w:r w:rsidRPr="0070532A">
        <w:rPr>
          <w:rFonts w:ascii="Arial Narrow" w:hAnsi="Arial Narrow"/>
        </w:rPr>
        <w:t>za nadmetanje.</w:t>
      </w:r>
      <w:r w:rsidR="00832CC9">
        <w:rPr>
          <w:rFonts w:ascii="Arial Narrow" w:hAnsi="Arial Narrow"/>
        </w:rPr>
        <w:t xml:space="preserve"> Izvođač ne može jamstvo za izvođenje ni kontakte o tome prenijeti na </w:t>
      </w:r>
      <w:proofErr w:type="spellStart"/>
      <w:r w:rsidR="005A29B6">
        <w:rPr>
          <w:rFonts w:ascii="Arial Narrow" w:hAnsi="Arial Narrow"/>
        </w:rPr>
        <w:t>podizvoditelja</w:t>
      </w:r>
      <w:proofErr w:type="spellEnd"/>
      <w:r w:rsidR="005A29B6">
        <w:rPr>
          <w:rFonts w:ascii="Arial Narrow" w:hAnsi="Arial Narrow"/>
        </w:rPr>
        <w:t xml:space="preserve">. </w:t>
      </w:r>
      <w:r w:rsidR="00041FFD">
        <w:rPr>
          <w:rFonts w:ascii="Arial Narrow" w:hAnsi="Arial Narrow"/>
        </w:rPr>
        <w:t>Izvođač m</w:t>
      </w:r>
      <w:r w:rsidR="005A29B6">
        <w:rPr>
          <w:rFonts w:ascii="Arial Narrow" w:hAnsi="Arial Narrow"/>
        </w:rPr>
        <w:t>ože prenijeti samo jamstvo</w:t>
      </w:r>
      <w:r w:rsidR="000049C5">
        <w:rPr>
          <w:rFonts w:ascii="Arial Narrow" w:hAnsi="Arial Narrow"/>
        </w:rPr>
        <w:t xml:space="preserve"> proizvođača</w:t>
      </w:r>
      <w:r w:rsidR="005A29B6">
        <w:rPr>
          <w:rFonts w:ascii="Arial Narrow" w:hAnsi="Arial Narrow"/>
        </w:rPr>
        <w:t xml:space="preserve"> za proizvod ukoliko ono odgovara traženome.</w:t>
      </w:r>
    </w:p>
    <w:p w14:paraId="1D344C9B" w14:textId="1C736860" w:rsidR="00C84C78" w:rsidRPr="0070532A" w:rsidRDefault="00C84C78" w:rsidP="00AE4446">
      <w:pPr>
        <w:spacing w:line="240" w:lineRule="auto"/>
        <w:rPr>
          <w:rFonts w:ascii="Arial Narrow" w:hAnsi="Arial Narrow"/>
        </w:rPr>
      </w:pPr>
      <w:r w:rsidRPr="0070532A">
        <w:rPr>
          <w:rFonts w:ascii="Arial Narrow" w:hAnsi="Arial Narrow"/>
        </w:rPr>
        <w:t xml:space="preserve">Naručitelj će odabranom ponuditelju vratiti </w:t>
      </w:r>
      <w:r w:rsidR="000049C5">
        <w:rPr>
          <w:rFonts w:ascii="Arial Narrow" w:hAnsi="Arial Narrow"/>
        </w:rPr>
        <w:t>s</w:t>
      </w:r>
      <w:r w:rsidRPr="0070532A">
        <w:rPr>
          <w:rFonts w:ascii="Arial Narrow" w:hAnsi="Arial Narrow"/>
        </w:rPr>
        <w:t>redstvo osiguranja</w:t>
      </w:r>
      <w:r w:rsidR="0005235D">
        <w:rPr>
          <w:rFonts w:ascii="Arial Narrow" w:hAnsi="Arial Narrow"/>
        </w:rPr>
        <w:t xml:space="preserve"> za</w:t>
      </w:r>
      <w:r w:rsidRPr="0070532A">
        <w:rPr>
          <w:rFonts w:ascii="Arial Narrow" w:hAnsi="Arial Narrow"/>
        </w:rPr>
        <w:t xml:space="preserve"> izvršenj</w:t>
      </w:r>
      <w:r w:rsidR="0005235D">
        <w:rPr>
          <w:rFonts w:ascii="Arial Narrow" w:hAnsi="Arial Narrow"/>
        </w:rPr>
        <w:t>e</w:t>
      </w:r>
      <w:r w:rsidRPr="0070532A">
        <w:rPr>
          <w:rFonts w:ascii="Arial Narrow" w:hAnsi="Arial Narrow"/>
        </w:rPr>
        <w:t xml:space="preserve"> ugovora u roku od 15 dana od dana</w:t>
      </w:r>
      <w:r w:rsidR="00151BCF">
        <w:rPr>
          <w:rFonts w:ascii="Arial Narrow" w:hAnsi="Arial Narrow"/>
        </w:rPr>
        <w:t xml:space="preserve"> završetka svih radova</w:t>
      </w:r>
      <w:r w:rsidR="0005235D">
        <w:rPr>
          <w:rFonts w:ascii="Arial Narrow" w:hAnsi="Arial Narrow"/>
        </w:rPr>
        <w:t xml:space="preserve"> i </w:t>
      </w:r>
      <w:r w:rsidR="00CE4A9C">
        <w:rPr>
          <w:rFonts w:ascii="Arial Narrow" w:hAnsi="Arial Narrow"/>
        </w:rPr>
        <w:t>predaje jamstva u jam</w:t>
      </w:r>
      <w:r w:rsidR="00D56425">
        <w:rPr>
          <w:rFonts w:ascii="Arial Narrow" w:hAnsi="Arial Narrow"/>
        </w:rPr>
        <w:t>stv</w:t>
      </w:r>
      <w:r w:rsidR="00CE4A9C">
        <w:rPr>
          <w:rFonts w:ascii="Arial Narrow" w:hAnsi="Arial Narrow"/>
        </w:rPr>
        <w:t>enom roku</w:t>
      </w:r>
      <w:r w:rsidRPr="0070532A">
        <w:rPr>
          <w:rFonts w:ascii="Arial Narrow" w:hAnsi="Arial Narrow"/>
        </w:rPr>
        <w:t>.</w:t>
      </w:r>
    </w:p>
    <w:p w14:paraId="7A6B9E76" w14:textId="77777777" w:rsidR="00C84C78" w:rsidRPr="0070532A" w:rsidRDefault="002568BA" w:rsidP="00F83DF9">
      <w:pPr>
        <w:pStyle w:val="Heading1"/>
        <w:rPr>
          <w:rFonts w:cs="ArialMT"/>
        </w:rPr>
      </w:pPr>
      <w:bookmarkStart w:id="387" w:name="_Toc367104437"/>
      <w:bookmarkStart w:id="388" w:name="_Toc366775673"/>
      <w:bookmarkStart w:id="389" w:name="_Toc366164803"/>
      <w:bookmarkStart w:id="390" w:name="_Toc367104436"/>
      <w:bookmarkStart w:id="391" w:name="_Toc366775672"/>
      <w:bookmarkStart w:id="392" w:name="_Toc366164802"/>
      <w:bookmarkStart w:id="393" w:name="_Toc367104435"/>
      <w:bookmarkStart w:id="394" w:name="_Toc366775671"/>
      <w:bookmarkStart w:id="395" w:name="_Toc366164801"/>
      <w:bookmarkStart w:id="396" w:name="_Toc383618655"/>
      <w:bookmarkStart w:id="397" w:name="_Toc475706454"/>
      <w:bookmarkEnd w:id="387"/>
      <w:bookmarkEnd w:id="388"/>
      <w:bookmarkEnd w:id="389"/>
      <w:bookmarkEnd w:id="390"/>
      <w:bookmarkEnd w:id="391"/>
      <w:bookmarkEnd w:id="392"/>
      <w:bookmarkEnd w:id="393"/>
      <w:bookmarkEnd w:id="394"/>
      <w:bookmarkEnd w:id="395"/>
      <w:bookmarkEnd w:id="396"/>
      <w:r>
        <w:t xml:space="preserve">37. </w:t>
      </w:r>
      <w:r w:rsidR="00C84C78" w:rsidRPr="0070532A">
        <w:t>Tajnost dokumentacije</w:t>
      </w:r>
      <w:bookmarkEnd w:id="397"/>
    </w:p>
    <w:p w14:paraId="0DAB1200" w14:textId="77777777" w:rsidR="00C84C78" w:rsidRPr="0070532A" w:rsidRDefault="00C84C78" w:rsidP="00AE4446">
      <w:pPr>
        <w:spacing w:after="120" w:line="240" w:lineRule="auto"/>
        <w:rPr>
          <w:rFonts w:ascii="Arial Narrow" w:hAnsi="Arial Narrow" w:cs="Calibri"/>
        </w:rPr>
      </w:pPr>
      <w:bookmarkStart w:id="398" w:name="_Toc362785512"/>
      <w:r w:rsidRPr="0070532A">
        <w:rPr>
          <w:rFonts w:ascii="Arial Narrow" w:hAnsi="Arial Narrow" w:cs="ArialMT"/>
        </w:rPr>
        <w:t>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w:t>
      </w:r>
      <w:r w:rsidR="00151BCF">
        <w:rPr>
          <w:rFonts w:ascii="Arial Narrow" w:hAnsi="Arial Narrow" w:cs="ArialMT"/>
        </w:rPr>
        <w:t xml:space="preserve"> je</w:t>
      </w:r>
      <w:r w:rsidRPr="0070532A">
        <w:rPr>
          <w:rFonts w:ascii="Arial Narrow" w:hAnsi="Arial Narrow" w:cs="ArialMT"/>
        </w:rPr>
        <w:t xml:space="preserve"> dužan u uvodnom dijelu dokumenta kojeg označi tajnom, navesti pravnu osnovu na temelju koje su ti podaci označeni tajnima</w:t>
      </w:r>
      <w:r w:rsidRPr="0070532A">
        <w:rPr>
          <w:rFonts w:ascii="Arial Narrow" w:hAnsi="Arial Narrow" w:cs="Calibri"/>
        </w:rPr>
        <w:t xml:space="preserve">. </w:t>
      </w:r>
      <w:r w:rsidR="00151BCF">
        <w:rPr>
          <w:rFonts w:ascii="Arial Narrow" w:hAnsi="Arial Narrow" w:cs="Calibri"/>
        </w:rPr>
        <w:t>Gospodarski subjekt ne smije</w:t>
      </w:r>
      <w:r w:rsidRPr="0070532A">
        <w:rPr>
          <w:rFonts w:ascii="Arial Narrow" w:hAnsi="Arial Narrow" w:cs="Calibri"/>
        </w:rPr>
        <w:t xml:space="preserve"> u postupcima javne nabave označiti tajnom:</w:t>
      </w:r>
    </w:p>
    <w:p w14:paraId="76DE4AA9" w14:textId="418A8788" w:rsidR="00C84C78" w:rsidRPr="001A71A2" w:rsidRDefault="00C84C78" w:rsidP="00AE4446">
      <w:pPr>
        <w:pStyle w:val="ListParagraph"/>
        <w:numPr>
          <w:ilvl w:val="0"/>
          <w:numId w:val="12"/>
        </w:numPr>
        <w:tabs>
          <w:tab w:val="left" w:pos="284"/>
        </w:tabs>
        <w:spacing w:line="240" w:lineRule="auto"/>
        <w:rPr>
          <w:rFonts w:ascii="Arial Narrow" w:hAnsi="Arial Narrow" w:cs="Calibri"/>
        </w:rPr>
      </w:pPr>
      <w:r w:rsidRPr="001A71A2">
        <w:rPr>
          <w:rFonts w:ascii="Arial Narrow" w:hAnsi="Arial Narrow" w:cs="Calibri"/>
        </w:rPr>
        <w:t>cijenu ponude,</w:t>
      </w:r>
    </w:p>
    <w:p w14:paraId="48E32C3B" w14:textId="7CB847BA" w:rsidR="00C84C78" w:rsidRPr="001A71A2" w:rsidRDefault="00C84C78" w:rsidP="00AE4446">
      <w:pPr>
        <w:pStyle w:val="ListParagraph"/>
        <w:numPr>
          <w:ilvl w:val="0"/>
          <w:numId w:val="12"/>
        </w:numPr>
        <w:tabs>
          <w:tab w:val="left" w:pos="284"/>
        </w:tabs>
        <w:spacing w:line="240" w:lineRule="auto"/>
        <w:rPr>
          <w:rFonts w:ascii="Arial Narrow" w:hAnsi="Arial Narrow" w:cs="Calibri"/>
        </w:rPr>
      </w:pPr>
      <w:r w:rsidRPr="001A71A2">
        <w:rPr>
          <w:rFonts w:ascii="Arial Narrow" w:hAnsi="Arial Narrow" w:cs="Calibri"/>
        </w:rPr>
        <w:t xml:space="preserve">troškovnik, </w:t>
      </w:r>
    </w:p>
    <w:p w14:paraId="4E24B092" w14:textId="3C80E9C5" w:rsidR="00C84C78" w:rsidRPr="001A71A2" w:rsidRDefault="00C84C78" w:rsidP="00AE4446">
      <w:pPr>
        <w:pStyle w:val="ListParagraph"/>
        <w:numPr>
          <w:ilvl w:val="0"/>
          <w:numId w:val="12"/>
        </w:numPr>
        <w:tabs>
          <w:tab w:val="left" w:pos="284"/>
        </w:tabs>
        <w:spacing w:line="240" w:lineRule="auto"/>
        <w:rPr>
          <w:rFonts w:ascii="Arial Narrow" w:hAnsi="Arial Narrow" w:cs="Calibri"/>
        </w:rPr>
      </w:pPr>
      <w:r w:rsidRPr="001A71A2">
        <w:rPr>
          <w:rFonts w:ascii="Arial Narrow" w:hAnsi="Arial Narrow" w:cs="Calibri"/>
        </w:rPr>
        <w:t>podatke u vezi s kriterijima za odabir ponude,</w:t>
      </w:r>
    </w:p>
    <w:p w14:paraId="7096A269" w14:textId="4DBF7018" w:rsidR="00C84C78" w:rsidRPr="001A71A2" w:rsidRDefault="00C84C78" w:rsidP="00AE4446">
      <w:pPr>
        <w:pStyle w:val="ListParagraph"/>
        <w:numPr>
          <w:ilvl w:val="0"/>
          <w:numId w:val="12"/>
        </w:numPr>
        <w:tabs>
          <w:tab w:val="left" w:pos="284"/>
        </w:tabs>
        <w:spacing w:line="240" w:lineRule="auto"/>
        <w:rPr>
          <w:rFonts w:ascii="Arial Narrow" w:hAnsi="Arial Narrow" w:cs="Calibri"/>
        </w:rPr>
      </w:pPr>
      <w:r w:rsidRPr="001A71A2">
        <w:rPr>
          <w:rFonts w:ascii="Arial Narrow" w:hAnsi="Arial Narrow" w:cs="Calibri"/>
        </w:rPr>
        <w:t>javne isprave,</w:t>
      </w:r>
    </w:p>
    <w:p w14:paraId="5DE17A06" w14:textId="636DC36E" w:rsidR="00C84C78" w:rsidRPr="001A71A2" w:rsidRDefault="00C84C78" w:rsidP="00AE4446">
      <w:pPr>
        <w:pStyle w:val="ListParagraph"/>
        <w:numPr>
          <w:ilvl w:val="0"/>
          <w:numId w:val="12"/>
        </w:numPr>
        <w:tabs>
          <w:tab w:val="left" w:pos="284"/>
        </w:tabs>
        <w:spacing w:line="240" w:lineRule="auto"/>
        <w:rPr>
          <w:rFonts w:ascii="Arial Narrow" w:hAnsi="Arial Narrow" w:cs="Calibri"/>
        </w:rPr>
      </w:pPr>
      <w:r w:rsidRPr="001A71A2">
        <w:rPr>
          <w:rFonts w:ascii="Arial Narrow" w:hAnsi="Arial Narrow" w:cs="Calibri"/>
        </w:rPr>
        <w:t>izvatke iz javnih registara te</w:t>
      </w:r>
    </w:p>
    <w:p w14:paraId="2E1316F7" w14:textId="534DA995" w:rsidR="00C84C78" w:rsidRPr="001A71A2" w:rsidRDefault="00C84C78" w:rsidP="00AE4446">
      <w:pPr>
        <w:pStyle w:val="ListParagraph"/>
        <w:numPr>
          <w:ilvl w:val="0"/>
          <w:numId w:val="12"/>
        </w:numPr>
        <w:tabs>
          <w:tab w:val="left" w:pos="284"/>
        </w:tabs>
        <w:spacing w:after="120" w:line="240" w:lineRule="auto"/>
        <w:rPr>
          <w:rFonts w:ascii="Arial Narrow" w:hAnsi="Arial Narrow" w:cs="Calibri"/>
        </w:rPr>
      </w:pPr>
      <w:r w:rsidRPr="001A71A2">
        <w:rPr>
          <w:rFonts w:ascii="Arial Narrow" w:hAnsi="Arial Narrow" w:cs="Calibri"/>
        </w:rPr>
        <w:t xml:space="preserve">druge podatke koji se prema posebnom zakonu ili </w:t>
      </w:r>
      <w:proofErr w:type="spellStart"/>
      <w:r w:rsidRPr="001A71A2">
        <w:rPr>
          <w:rFonts w:ascii="Arial Narrow" w:hAnsi="Arial Narrow" w:cs="Calibri"/>
        </w:rPr>
        <w:t>podazkonskom</w:t>
      </w:r>
      <w:proofErr w:type="spellEnd"/>
      <w:r w:rsidRPr="001A71A2">
        <w:rPr>
          <w:rFonts w:ascii="Arial Narrow" w:hAnsi="Arial Narrow" w:cs="Calibri"/>
        </w:rPr>
        <w:t xml:space="preserve"> propisu moraju javno objaviti ili se ne smiju označiti tajnom. </w:t>
      </w:r>
    </w:p>
    <w:p w14:paraId="2D64D2F4" w14:textId="77777777" w:rsidR="00C84C78" w:rsidRPr="0070532A" w:rsidRDefault="00C84C78" w:rsidP="00B6564B">
      <w:pPr>
        <w:spacing w:after="120"/>
        <w:rPr>
          <w:rFonts w:ascii="Arial Narrow" w:hAnsi="Arial Narrow" w:cs="Calibri"/>
        </w:rPr>
      </w:pPr>
      <w:r w:rsidRPr="0070532A">
        <w:rPr>
          <w:rFonts w:ascii="Arial Narrow" w:hAnsi="Arial Narrow" w:cs="Calibri"/>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0FFDB096" w14:textId="77777777" w:rsidR="00C84C78" w:rsidRPr="0070532A" w:rsidRDefault="002568BA" w:rsidP="00F83DF9">
      <w:pPr>
        <w:pStyle w:val="Heading1"/>
        <w:rPr>
          <w:rFonts w:cs="Calibri"/>
        </w:rPr>
      </w:pPr>
      <w:bookmarkStart w:id="399" w:name="_Toc475706455"/>
      <w:r>
        <w:lastRenderedPageBreak/>
        <w:t xml:space="preserve">38. </w:t>
      </w:r>
      <w:r w:rsidR="00C84C78" w:rsidRPr="0070532A">
        <w:t>Neuobičajeno niska cijena</w:t>
      </w:r>
      <w:bookmarkEnd w:id="398"/>
      <w:bookmarkEnd w:id="399"/>
    </w:p>
    <w:p w14:paraId="126C2B15" w14:textId="77777777" w:rsidR="00C84C78" w:rsidRPr="0070532A" w:rsidRDefault="00C84C78" w:rsidP="00B6564B">
      <w:pPr>
        <w:spacing w:after="120"/>
        <w:rPr>
          <w:rFonts w:ascii="Arial Narrow" w:hAnsi="Arial Narrow" w:cs="ArialMT"/>
        </w:rPr>
      </w:pPr>
      <w:bookmarkStart w:id="400" w:name="_Toc383618658"/>
      <w:bookmarkEnd w:id="400"/>
      <w:r w:rsidRPr="0070532A">
        <w:rPr>
          <w:rFonts w:ascii="Arial Narrow" w:hAnsi="Arial Narrow" w:cs="Calibri"/>
        </w:rPr>
        <w:t>Naručitelj će zahtijev</w:t>
      </w:r>
      <w:r w:rsidR="0005235D">
        <w:rPr>
          <w:rFonts w:ascii="Arial Narrow" w:hAnsi="Arial Narrow" w:cs="Calibri"/>
        </w:rPr>
        <w:t>ati od gospodarskog subjekta da</w:t>
      </w:r>
      <w:r w:rsidRPr="0070532A">
        <w:rPr>
          <w:rFonts w:ascii="Arial Narrow" w:hAnsi="Arial Narrow" w:cs="Calibri"/>
        </w:rPr>
        <w:t xml:space="preserve"> u roku ne kraćem od 5 dana, objasni cijenu ili trošak naveden u ponudi ako se čini da je ponuda izuzetno niska u odnosu na radove, robu ili usluge.</w:t>
      </w:r>
    </w:p>
    <w:p w14:paraId="5ABD8E22" w14:textId="77777777" w:rsidR="00C84C78" w:rsidRPr="0070532A" w:rsidRDefault="00C84C78" w:rsidP="00B6564B">
      <w:pPr>
        <w:spacing w:after="120"/>
        <w:rPr>
          <w:rFonts w:ascii="Arial Narrow" w:hAnsi="Arial Narrow" w:cs="Calibri"/>
        </w:rPr>
      </w:pPr>
      <w:r w:rsidRPr="0070532A">
        <w:rPr>
          <w:rFonts w:ascii="Arial Narrow" w:hAnsi="Arial Narrow" w:cs="ArialMT"/>
        </w:rPr>
        <w:t xml:space="preserve">Naručitelj će obrazloženje izuzetno niske ponude zatražiti putem </w:t>
      </w:r>
      <w:r w:rsidRPr="0070532A">
        <w:rPr>
          <w:rFonts w:ascii="Arial Narrow" w:hAnsi="Arial Narrow" w:cs="Calibri"/>
        </w:rPr>
        <w:t>sustava EOJN RH modul Pojašnjenja</w:t>
      </w:r>
      <w:r w:rsidR="00041FFD">
        <w:rPr>
          <w:rFonts w:ascii="Arial Narrow" w:hAnsi="Arial Narrow" w:cs="Calibri"/>
        </w:rPr>
        <w:t xml:space="preserve"> </w:t>
      </w:r>
      <w:r w:rsidRPr="0070532A">
        <w:rPr>
          <w:rFonts w:ascii="Arial Narrow" w:hAnsi="Arial Narrow" w:cs="Calibri"/>
        </w:rPr>
        <w:t>/upotpunjavanje elektronički dostavljenih ponuda. Detaljne upute o načinu komunikacije naručitelja i ponuditelja u tijeku pregleda i ocjene ponude putem sustava EOJN RH-a dostupne su na stranicama Oglasnika, na adresi:</w:t>
      </w:r>
      <w:r w:rsidRPr="0070532A">
        <w:rPr>
          <w:rFonts w:ascii="Arial Narrow" w:hAnsi="Arial Narrow" w:cs="Calibri"/>
          <w:color w:val="FF0000"/>
        </w:rPr>
        <w:t xml:space="preserve"> </w:t>
      </w:r>
      <w:hyperlink r:id="rId18" w:history="1">
        <w:r w:rsidRPr="0070532A">
          <w:rPr>
            <w:rStyle w:val="Hyperlink"/>
            <w:rFonts w:ascii="Arial Narrow" w:hAnsi="Arial Narrow" w:cs="Calibri"/>
          </w:rPr>
          <w:t>https://eojn.nn.hr</w:t>
        </w:r>
      </w:hyperlink>
    </w:p>
    <w:p w14:paraId="35028F76" w14:textId="77777777" w:rsidR="00C84C78" w:rsidRPr="0070532A" w:rsidRDefault="00C84C78" w:rsidP="00B6564B">
      <w:pPr>
        <w:spacing w:after="120"/>
        <w:rPr>
          <w:rFonts w:ascii="Arial Narrow" w:hAnsi="Arial Narrow" w:cs="Calibri"/>
        </w:rPr>
      </w:pPr>
      <w:r w:rsidRPr="0070532A">
        <w:rPr>
          <w:rFonts w:ascii="Arial Narrow" w:hAnsi="Arial Narrow" w:cs="Calibri"/>
        </w:rPr>
        <w:t>Objašnjenja gospodarskog subjekta mogu se posebice odnositi na:</w:t>
      </w:r>
    </w:p>
    <w:p w14:paraId="3E4664EE" w14:textId="77777777" w:rsidR="00C84C78" w:rsidRPr="0070532A" w:rsidRDefault="00C84C78" w:rsidP="00B6564B">
      <w:pPr>
        <w:pStyle w:val="ColorfulList-Accent1"/>
        <w:numPr>
          <w:ilvl w:val="0"/>
          <w:numId w:val="12"/>
        </w:numPr>
        <w:tabs>
          <w:tab w:val="left" w:pos="284"/>
        </w:tabs>
        <w:spacing w:after="0" w:line="240" w:lineRule="auto"/>
        <w:ind w:hanging="284"/>
        <w:rPr>
          <w:rFonts w:ascii="Arial Narrow" w:hAnsi="Arial Narrow" w:cs="Calibri"/>
        </w:rPr>
      </w:pPr>
      <w:r w:rsidRPr="0070532A">
        <w:rPr>
          <w:rFonts w:ascii="Arial Narrow" w:hAnsi="Arial Narrow" w:cs="Calibri"/>
        </w:rPr>
        <w:t>ekonomičnost proizvodnog procesa, pružanja usluga ili načina gradnje</w:t>
      </w:r>
    </w:p>
    <w:p w14:paraId="2D9AC7BE" w14:textId="77777777" w:rsidR="00C84C78" w:rsidRPr="0070532A" w:rsidRDefault="00C84C78" w:rsidP="00B6564B">
      <w:pPr>
        <w:pStyle w:val="ColorfulList-Accent1"/>
        <w:numPr>
          <w:ilvl w:val="0"/>
          <w:numId w:val="12"/>
        </w:numPr>
        <w:tabs>
          <w:tab w:val="left" w:pos="284"/>
        </w:tabs>
        <w:spacing w:after="0" w:line="240" w:lineRule="auto"/>
        <w:ind w:hanging="284"/>
        <w:rPr>
          <w:rFonts w:ascii="Arial Narrow" w:hAnsi="Arial Narrow" w:cs="Calibri"/>
        </w:rPr>
      </w:pPr>
      <w:r w:rsidRPr="0070532A">
        <w:rPr>
          <w:rFonts w:ascii="Arial Narrow" w:hAnsi="Arial Narrow" w:cs="Calibri"/>
        </w:rPr>
        <w:t xml:space="preserve">izabrana tehnička rješenja ili iznimno povoljne uvjete dostupne ponuditelju za isporuku proizvoda, pružanje usluga ili izvođenje radova </w:t>
      </w:r>
    </w:p>
    <w:p w14:paraId="25ED903A" w14:textId="77777777" w:rsidR="00C84C78" w:rsidRPr="0070532A" w:rsidRDefault="00C84C78" w:rsidP="00B6564B">
      <w:pPr>
        <w:pStyle w:val="ColorfulList-Accent1"/>
        <w:numPr>
          <w:ilvl w:val="0"/>
          <w:numId w:val="12"/>
        </w:numPr>
        <w:tabs>
          <w:tab w:val="left" w:pos="284"/>
        </w:tabs>
        <w:spacing w:after="0" w:line="240" w:lineRule="auto"/>
        <w:ind w:hanging="284"/>
        <w:rPr>
          <w:rFonts w:ascii="Arial Narrow" w:hAnsi="Arial Narrow" w:cs="Calibri"/>
        </w:rPr>
      </w:pPr>
      <w:r w:rsidRPr="0070532A">
        <w:rPr>
          <w:rFonts w:ascii="Arial Narrow" w:hAnsi="Arial Narrow" w:cs="Calibri"/>
        </w:rPr>
        <w:t xml:space="preserve">originalnost radova, robe ili usluga koje nudi ponuditelj </w:t>
      </w:r>
    </w:p>
    <w:p w14:paraId="25C2D07F" w14:textId="77777777" w:rsidR="00C84C78" w:rsidRPr="0070532A" w:rsidRDefault="00C84C78" w:rsidP="00B6564B">
      <w:pPr>
        <w:pStyle w:val="ColorfulList-Accent1"/>
        <w:numPr>
          <w:ilvl w:val="0"/>
          <w:numId w:val="12"/>
        </w:numPr>
        <w:tabs>
          <w:tab w:val="left" w:pos="284"/>
        </w:tabs>
        <w:spacing w:after="0" w:line="240" w:lineRule="auto"/>
        <w:ind w:hanging="284"/>
        <w:rPr>
          <w:rFonts w:ascii="Arial Narrow" w:hAnsi="Arial Narrow" w:cs="Calibri"/>
        </w:rPr>
      </w:pPr>
      <w:r w:rsidRPr="0070532A">
        <w:rPr>
          <w:rFonts w:ascii="Arial Narrow" w:hAnsi="Arial Narrow" w:cs="Calibri"/>
        </w:rPr>
        <w:t xml:space="preserve">usklađenost s primjenjivih obveza u području prava okoliša, socijalnog i radnog prava, uključujući kolektivne ugovore, a osobito obvezu isplate minimalne plaće, ili odredbama međunarodnog prava okoliša, socijalnog i radnog prava navedenim u Prilogu XI. Zakona o javnoj nabavi  </w:t>
      </w:r>
    </w:p>
    <w:p w14:paraId="3DC5604B" w14:textId="77777777" w:rsidR="00C84C78" w:rsidRPr="0070532A" w:rsidRDefault="00C84C78" w:rsidP="00B6564B">
      <w:pPr>
        <w:pStyle w:val="ColorfulList-Accent1"/>
        <w:numPr>
          <w:ilvl w:val="0"/>
          <w:numId w:val="12"/>
        </w:numPr>
        <w:tabs>
          <w:tab w:val="left" w:pos="284"/>
        </w:tabs>
        <w:spacing w:after="0" w:line="240" w:lineRule="auto"/>
        <w:ind w:hanging="284"/>
        <w:rPr>
          <w:rFonts w:ascii="Arial Narrow" w:hAnsi="Arial Narrow" w:cs="Calibri"/>
        </w:rPr>
      </w:pPr>
      <w:r w:rsidRPr="0070532A">
        <w:rPr>
          <w:rFonts w:ascii="Arial Narrow" w:hAnsi="Arial Narrow" w:cs="Calibri"/>
        </w:rPr>
        <w:t xml:space="preserve">usklađenost s obvezama iz odjeljka G poglavlja 2. glave III. dijela Zakona o javnoj nabavi </w:t>
      </w:r>
    </w:p>
    <w:p w14:paraId="580BF403" w14:textId="77777777" w:rsidR="00C84C78" w:rsidRPr="0070532A" w:rsidRDefault="00C84C78" w:rsidP="00B6564B">
      <w:pPr>
        <w:pStyle w:val="ColorfulList-Accent1"/>
        <w:numPr>
          <w:ilvl w:val="0"/>
          <w:numId w:val="12"/>
        </w:numPr>
        <w:tabs>
          <w:tab w:val="left" w:pos="284"/>
        </w:tabs>
        <w:spacing w:after="120" w:line="240" w:lineRule="auto"/>
        <w:ind w:hanging="284"/>
        <w:rPr>
          <w:rFonts w:ascii="Arial Narrow" w:hAnsi="Arial Narrow" w:cs="Calibri"/>
        </w:rPr>
      </w:pPr>
      <w:r w:rsidRPr="0070532A">
        <w:rPr>
          <w:rFonts w:ascii="Arial Narrow" w:hAnsi="Arial Narrow" w:cs="Calibri"/>
        </w:rPr>
        <w:t xml:space="preserve">mogućnost da ponuditelj dobije državnu potporu. </w:t>
      </w:r>
    </w:p>
    <w:p w14:paraId="5D9CFDF7" w14:textId="77777777" w:rsidR="00C84C78" w:rsidRPr="0070532A" w:rsidRDefault="00C84C78" w:rsidP="00B6564B">
      <w:pPr>
        <w:spacing w:after="120"/>
        <w:rPr>
          <w:rFonts w:ascii="Arial Narrow" w:hAnsi="Arial Narrow" w:cs="Calibri"/>
        </w:rPr>
      </w:pPr>
      <w:r w:rsidRPr="0070532A">
        <w:rPr>
          <w:rFonts w:ascii="Arial Narrow" w:hAnsi="Arial Narrow" w:cs="Calibri"/>
        </w:rPr>
        <w:t xml:space="preserve">Ako tijekom ocjene dostavljenih podataka postoje određene nejasnoće, Naručitelj može od Ponuditelja zatražiti dodatno objašnjenje. </w:t>
      </w:r>
    </w:p>
    <w:p w14:paraId="6AC7D5A1" w14:textId="77777777" w:rsidR="00C84C78" w:rsidRPr="0070532A" w:rsidRDefault="00C84C78" w:rsidP="00B6564B">
      <w:pPr>
        <w:spacing w:after="120"/>
        <w:rPr>
          <w:rFonts w:ascii="Arial Narrow" w:hAnsi="Arial Narrow" w:cs="Calibri"/>
        </w:rPr>
      </w:pPr>
      <w:r w:rsidRPr="0070532A">
        <w:rPr>
          <w:rFonts w:ascii="Arial Narrow" w:hAnsi="Arial Narrow" w:cs="Calibri"/>
        </w:rPr>
        <w:t xml:space="preserve">Naručitelj može odbiti ponudu samo ako objašnjenje ili dostavljeni dokazi zadovoljavajuće ne objašnjavaju nisku predloženu razinu cijene ili troškova, uzimajući u obzir gore navedene elemente. </w:t>
      </w:r>
    </w:p>
    <w:p w14:paraId="0F5B66B8" w14:textId="77777777" w:rsidR="00C84C78" w:rsidRPr="0070532A" w:rsidRDefault="00C84C78" w:rsidP="00B6564B">
      <w:pPr>
        <w:spacing w:after="120"/>
        <w:rPr>
          <w:rFonts w:ascii="Arial Narrow" w:hAnsi="Arial Narrow" w:cs="Calibri"/>
        </w:rPr>
      </w:pPr>
      <w:r w:rsidRPr="0070532A">
        <w:rPr>
          <w:rFonts w:ascii="Arial Narrow" w:hAnsi="Arial Narrow" w:cs="Calibri"/>
        </w:rPr>
        <w:t xml:space="preserve">Naručitelj obvezan je odbiti ponudu ako utvrdi da je ponuda izuzetno niska jer ne udovoljava primjenjivim obvezama u području prava okoliša, socijalnog i radnog prava, uključujući kolektivne ugovore, a osobito obvezu isplate minimalne plaće, ili odredbama međunarodnog prava okoliša, socijalnog i radnog prava navedenim u Prilogu XI. Zakona o javnoj nabavi. </w:t>
      </w:r>
    </w:p>
    <w:p w14:paraId="4080639B" w14:textId="77777777" w:rsidR="00C84C78" w:rsidRPr="0070532A" w:rsidRDefault="00C84C78" w:rsidP="00B6564B">
      <w:pPr>
        <w:keepNext/>
        <w:tabs>
          <w:tab w:val="left" w:pos="450"/>
        </w:tabs>
        <w:spacing w:before="120" w:after="120"/>
        <w:rPr>
          <w:rFonts w:ascii="Arial Narrow" w:hAnsi="Arial Narrow"/>
        </w:rPr>
      </w:pPr>
      <w:r w:rsidRPr="0070532A">
        <w:rPr>
          <w:rFonts w:ascii="Arial Narrow" w:hAnsi="Arial Narrow" w:cs="Calibri"/>
        </w:rPr>
        <w:t>Ako javni naručitelj utvrdi da je ponuda izuzetno niska jer je ponuditelj primio državnu potporu, smije tu ponudu samo na temelju toga odbiti tek nakon što zatraži ponuditelja objašnjenje, ako ponuditelj u primjerenom roku određenom od strane Naručitelja nije u mogućnosti dokazati da je potpora zakonito dodijeljena.</w:t>
      </w:r>
    </w:p>
    <w:p w14:paraId="187A0515" w14:textId="77777777" w:rsidR="00C84C78" w:rsidRPr="0070532A" w:rsidRDefault="002568BA" w:rsidP="00F83DF9">
      <w:pPr>
        <w:pStyle w:val="Heading1"/>
        <w:rPr>
          <w:rFonts w:cs="Calibri"/>
          <w:lang w:eastAsia="ar-SA"/>
        </w:rPr>
      </w:pPr>
      <w:bookmarkStart w:id="401" w:name="_Toc475706456"/>
      <w:r>
        <w:t xml:space="preserve">39. </w:t>
      </w:r>
      <w:r w:rsidR="00C84C78" w:rsidRPr="0070532A">
        <w:t>Način dostave ponuda</w:t>
      </w:r>
      <w:bookmarkEnd w:id="401"/>
    </w:p>
    <w:p w14:paraId="1C21ACF4" w14:textId="77777777" w:rsidR="00C84C78" w:rsidRPr="0070532A" w:rsidRDefault="00C84C78" w:rsidP="00B6564B">
      <w:pPr>
        <w:spacing w:after="120"/>
        <w:rPr>
          <w:rFonts w:ascii="Arial Narrow" w:hAnsi="Arial Narrow" w:cs="Calibri"/>
          <w:lang w:eastAsia="ar-SA"/>
        </w:rPr>
      </w:pPr>
      <w:r w:rsidRPr="0070532A">
        <w:rPr>
          <w:rFonts w:ascii="Arial Narrow" w:hAnsi="Arial Narrow" w:cs="Calibri"/>
          <w:b/>
          <w:lang w:eastAsia="ar-SA"/>
        </w:rPr>
        <w:t>Ponuda se dostavlja elektroničkim sredstvima komunikacije putem EOJN RH</w:t>
      </w:r>
      <w:r w:rsidRPr="0070532A">
        <w:rPr>
          <w:rFonts w:ascii="Arial Narrow" w:hAnsi="Arial Narrow" w:cs="Calibri"/>
          <w:lang w:eastAsia="ar-SA"/>
        </w:rPr>
        <w:t>.</w:t>
      </w:r>
    </w:p>
    <w:p w14:paraId="52F4DA91" w14:textId="77777777" w:rsidR="00C84C78" w:rsidRPr="0070532A" w:rsidRDefault="00C84C78" w:rsidP="00B6564B">
      <w:pPr>
        <w:spacing w:after="120"/>
        <w:rPr>
          <w:rFonts w:ascii="Arial Narrow" w:hAnsi="Arial Narrow" w:cs="Calibri"/>
          <w:b/>
          <w:lang w:eastAsia="ar-SA"/>
        </w:rPr>
      </w:pPr>
      <w:r w:rsidRPr="0070532A">
        <w:rPr>
          <w:rFonts w:ascii="Arial Narrow" w:hAnsi="Arial Narrow" w:cs="Calibri"/>
          <w:lang w:eastAsia="ar-SA"/>
        </w:rPr>
        <w:t>Elektronička dostava ponuda provodi se putem EOJN RH-a, vezujući se na elektroničku objavu poziva na nadmetanje te na elektronički pristup Dokumentaciji o nabavi.</w:t>
      </w:r>
    </w:p>
    <w:p w14:paraId="1671C2EC" w14:textId="75CCD9B9" w:rsidR="00C84C78" w:rsidRPr="0070532A" w:rsidRDefault="00520C05" w:rsidP="00B6564B">
      <w:pPr>
        <w:spacing w:after="120"/>
        <w:rPr>
          <w:rFonts w:ascii="Arial Narrow" w:hAnsi="Arial Narrow" w:cs="Calibri"/>
          <w:lang w:eastAsia="ar-SA"/>
        </w:rPr>
      </w:pPr>
      <w:r>
        <w:rPr>
          <w:rFonts w:ascii="Arial Narrow" w:hAnsi="Arial Narrow" w:cs="Calibri"/>
          <w:b/>
          <w:lang w:eastAsia="ar-SA"/>
        </w:rPr>
        <w:t xml:space="preserve">Ponuditelj </w:t>
      </w:r>
      <w:r w:rsidR="00041FFD">
        <w:rPr>
          <w:rFonts w:ascii="Arial Narrow" w:hAnsi="Arial Narrow" w:cs="Calibri"/>
          <w:b/>
          <w:lang w:eastAsia="ar-SA"/>
        </w:rPr>
        <w:t xml:space="preserve">mora </w:t>
      </w:r>
      <w:r w:rsidR="00C84C78" w:rsidRPr="0070532A">
        <w:rPr>
          <w:rFonts w:ascii="Arial Narrow" w:hAnsi="Arial Narrow" w:cs="Calibri"/>
          <w:b/>
          <w:lang w:eastAsia="ar-SA"/>
        </w:rPr>
        <w:t>elektroničku ponudu</w:t>
      </w:r>
      <w:r w:rsidR="002568BA">
        <w:rPr>
          <w:rFonts w:ascii="Arial Narrow" w:hAnsi="Arial Narrow" w:cs="Calibri"/>
          <w:b/>
          <w:lang w:eastAsia="ar-SA"/>
        </w:rPr>
        <w:t xml:space="preserve"> dostaviti, predajom u EOJN</w:t>
      </w:r>
      <w:r w:rsidR="00C84C78" w:rsidRPr="0070532A">
        <w:rPr>
          <w:rFonts w:ascii="Arial Narrow" w:hAnsi="Arial Narrow" w:cs="Calibri"/>
          <w:b/>
          <w:lang w:eastAsia="ar-SA"/>
        </w:rPr>
        <w:t xml:space="preserve">, najkasnije do </w:t>
      </w:r>
      <w:r w:rsidR="00897EF2" w:rsidRPr="00AE4AF9">
        <w:rPr>
          <w:rFonts w:ascii="Arial Narrow" w:hAnsi="Arial Narrow" w:cs="Calibri"/>
          <w:b/>
          <w:color w:val="304EF3"/>
          <w:lang w:eastAsia="ar-SA"/>
        </w:rPr>
        <w:t>17</w:t>
      </w:r>
      <w:r w:rsidR="00CE4A9C" w:rsidRPr="00AE4AF9">
        <w:rPr>
          <w:rFonts w:ascii="Arial Narrow" w:hAnsi="Arial Narrow" w:cs="ArialMT"/>
          <w:b/>
          <w:color w:val="304EF3"/>
        </w:rPr>
        <w:t>.</w:t>
      </w:r>
      <w:r w:rsidR="00151BCF" w:rsidRPr="00AE4AF9">
        <w:rPr>
          <w:rFonts w:ascii="Arial Narrow" w:hAnsi="Arial Narrow" w:cs="ArialMT"/>
          <w:b/>
          <w:color w:val="304EF3"/>
        </w:rPr>
        <w:t>0</w:t>
      </w:r>
      <w:r w:rsidR="00897EF2" w:rsidRPr="00AE4AF9">
        <w:rPr>
          <w:rFonts w:ascii="Arial Narrow" w:hAnsi="Arial Narrow" w:cs="ArialMT"/>
          <w:b/>
          <w:color w:val="304EF3"/>
        </w:rPr>
        <w:t>5</w:t>
      </w:r>
      <w:r w:rsidR="002568BA" w:rsidRPr="00AE4AF9">
        <w:rPr>
          <w:rFonts w:ascii="Arial Narrow" w:hAnsi="Arial Narrow" w:cs="ArialMT"/>
          <w:b/>
          <w:color w:val="304EF3"/>
        </w:rPr>
        <w:t>.</w:t>
      </w:r>
      <w:r w:rsidR="00C84C78" w:rsidRPr="00AE4AF9">
        <w:rPr>
          <w:rFonts w:ascii="Arial Narrow" w:hAnsi="Arial Narrow" w:cs="ArialMT"/>
          <w:b/>
          <w:color w:val="304EF3"/>
        </w:rPr>
        <w:t>20</w:t>
      </w:r>
      <w:r w:rsidR="00D56425" w:rsidRPr="00AE4AF9">
        <w:rPr>
          <w:rFonts w:ascii="Arial Narrow" w:hAnsi="Arial Narrow" w:cs="ArialMT"/>
          <w:b/>
          <w:color w:val="304EF3"/>
        </w:rPr>
        <w:t>2</w:t>
      </w:r>
      <w:r w:rsidR="00C84C78" w:rsidRPr="00AE4AF9">
        <w:rPr>
          <w:rFonts w:ascii="Arial Narrow" w:hAnsi="Arial Narrow" w:cs="ArialMT"/>
          <w:b/>
          <w:color w:val="304EF3"/>
        </w:rPr>
        <w:t xml:space="preserve">1. </w:t>
      </w:r>
      <w:r w:rsidR="00C84C78" w:rsidRPr="0070532A">
        <w:rPr>
          <w:rFonts w:ascii="Arial Narrow" w:hAnsi="Arial Narrow" w:cs="ArialMT"/>
          <w:b/>
        </w:rPr>
        <w:t xml:space="preserve">do </w:t>
      </w:r>
      <w:r w:rsidR="002568BA" w:rsidRPr="00AE4AF9">
        <w:rPr>
          <w:rFonts w:ascii="Arial Narrow" w:hAnsi="Arial Narrow" w:cs="ArialMT"/>
          <w:b/>
          <w:color w:val="304EF3"/>
        </w:rPr>
        <w:t>1</w:t>
      </w:r>
      <w:r w:rsidR="00151BCF" w:rsidRPr="00AE4AF9">
        <w:rPr>
          <w:rFonts w:ascii="Arial Narrow" w:hAnsi="Arial Narrow" w:cs="ArialMT"/>
          <w:b/>
          <w:color w:val="304EF3"/>
        </w:rPr>
        <w:t>4</w:t>
      </w:r>
      <w:r w:rsidR="002568BA" w:rsidRPr="00AE4AF9">
        <w:rPr>
          <w:rFonts w:ascii="Arial Narrow" w:hAnsi="Arial Narrow" w:cs="ArialMT"/>
          <w:b/>
          <w:color w:val="304EF3"/>
        </w:rPr>
        <w:t>:00</w:t>
      </w:r>
      <w:r w:rsidR="00C84C78" w:rsidRPr="00AE4AF9">
        <w:rPr>
          <w:rFonts w:ascii="Arial Narrow" w:hAnsi="Arial Narrow" w:cs="ArialMT"/>
          <w:b/>
          <w:color w:val="304EF3"/>
        </w:rPr>
        <w:t xml:space="preserve"> sati</w:t>
      </w:r>
      <w:r w:rsidR="00C84C78" w:rsidRPr="0070532A">
        <w:rPr>
          <w:rFonts w:ascii="Arial Narrow" w:hAnsi="Arial Narrow" w:cs="ArialMT"/>
          <w:b/>
        </w:rPr>
        <w:t>.</w:t>
      </w:r>
    </w:p>
    <w:p w14:paraId="254F8DD6" w14:textId="77777777" w:rsidR="00C84C78" w:rsidRPr="0070532A" w:rsidRDefault="00C84C78" w:rsidP="00B6564B">
      <w:pPr>
        <w:spacing w:after="120"/>
        <w:rPr>
          <w:rFonts w:ascii="Arial Narrow" w:hAnsi="Arial Narrow" w:cs="Calibri"/>
          <w:lang w:eastAsia="ar-SA"/>
        </w:rPr>
      </w:pPr>
      <w:r w:rsidRPr="0070532A">
        <w:rPr>
          <w:rFonts w:ascii="Arial Narrow" w:hAnsi="Arial Narrow" w:cs="Calibri"/>
          <w:lang w:eastAsia="ar-SA"/>
        </w:rPr>
        <w:t>Naručitelj otklanja svaku odgovornost vezanu uz mogući neispravan rad EOJN RH-a, zastoj u radu EOJN RH-a ili nemogućnost zainteresiranoga gospodarskog subjekta da ponudu u elektroničkom obliku dostavi u danome roku putem EOJN RH-a.</w:t>
      </w:r>
    </w:p>
    <w:p w14:paraId="780103C2" w14:textId="77777777" w:rsidR="00C84C78" w:rsidRPr="0070532A" w:rsidRDefault="00C84C78" w:rsidP="00B6564B">
      <w:pPr>
        <w:spacing w:after="120"/>
        <w:rPr>
          <w:rFonts w:ascii="Arial Narrow" w:hAnsi="Arial Narrow" w:cs="Calibri"/>
          <w:lang w:eastAsia="ar-SA"/>
        </w:rPr>
      </w:pPr>
      <w:r w:rsidRPr="0070532A">
        <w:rPr>
          <w:rFonts w:ascii="Arial Narrow" w:hAnsi="Arial Narrow" w:cs="Calibri"/>
          <w:lang w:eastAsia="ar-SA"/>
        </w:rPr>
        <w:t>Ako tijekom razdoblja od četiri sata prije isteka roka za dostavu zbog tehničkih ili drugih razloga na strani EOJN RH isti nije dostupan, rok za dostavu ne teče dok traje nedostupnost, odnosno dok Naručitelj produlji rok za dostavu. U tom slučaju Naručitelj će produ</w:t>
      </w:r>
      <w:r w:rsidR="00A02260">
        <w:rPr>
          <w:rFonts w:ascii="Arial Narrow" w:hAnsi="Arial Narrow" w:cs="Calibri"/>
          <w:lang w:eastAsia="ar-SA"/>
        </w:rPr>
        <w:t>lj</w:t>
      </w:r>
      <w:r w:rsidRPr="0070532A">
        <w:rPr>
          <w:rFonts w:ascii="Arial Narrow" w:hAnsi="Arial Narrow" w:cs="Calibri"/>
          <w:lang w:eastAsia="ar-SA"/>
        </w:rPr>
        <w:t xml:space="preserve">iti rok za dostavu za najmanje </w:t>
      </w:r>
      <w:r w:rsidRPr="0070532A">
        <w:rPr>
          <w:rFonts w:ascii="Arial Narrow" w:hAnsi="Arial Narrow" w:cs="Calibri"/>
          <w:b/>
          <w:lang w:eastAsia="ar-SA"/>
        </w:rPr>
        <w:t>četiri dana</w:t>
      </w:r>
      <w:r w:rsidRPr="0070532A">
        <w:rPr>
          <w:rFonts w:ascii="Arial Narrow" w:hAnsi="Arial Narrow" w:cs="Calibri"/>
          <w:lang w:eastAsia="ar-SA"/>
        </w:rPr>
        <w:t xml:space="preserve"> od dana slanja ispravka poziva na nadmetanje.</w:t>
      </w:r>
    </w:p>
    <w:p w14:paraId="59FA3272" w14:textId="77777777" w:rsidR="00C84C78" w:rsidRPr="0070532A" w:rsidRDefault="00C84C78" w:rsidP="00B6564B">
      <w:pPr>
        <w:spacing w:after="120"/>
        <w:rPr>
          <w:rFonts w:ascii="Arial Narrow" w:hAnsi="Arial Narrow" w:cs="Calibri"/>
          <w:lang w:eastAsia="ar-SA"/>
        </w:rPr>
      </w:pPr>
      <w:r w:rsidRPr="0070532A">
        <w:rPr>
          <w:rFonts w:ascii="Arial Narrow" w:hAnsi="Arial Narrow" w:cs="Calibri"/>
          <w:lang w:eastAsia="ar-SA"/>
        </w:rPr>
        <w:lastRenderedPageBreak/>
        <w:t>Procesom predaje ponude smatra se učitavanje (</w:t>
      </w:r>
      <w:proofErr w:type="spellStart"/>
      <w:r w:rsidRPr="0070532A">
        <w:rPr>
          <w:rFonts w:ascii="Arial Narrow" w:hAnsi="Arial Narrow" w:cs="Calibri"/>
          <w:lang w:eastAsia="ar-SA"/>
        </w:rPr>
        <w:t>upload</w:t>
      </w:r>
      <w:proofErr w:type="spellEnd"/>
      <w:r w:rsidRPr="0070532A">
        <w:rPr>
          <w:rFonts w:ascii="Arial Narrow" w:hAnsi="Arial Narrow" w:cs="Calibri"/>
          <w:lang w:eastAsia="ar-SA"/>
        </w:rPr>
        <w:t>) svih sastavnih dijelova ponude.</w:t>
      </w:r>
      <w:r w:rsidR="002568BA">
        <w:rPr>
          <w:rFonts w:ascii="Arial Narrow" w:hAnsi="Arial Narrow" w:cs="Calibri"/>
          <w:lang w:eastAsia="ar-SA"/>
        </w:rPr>
        <w:t xml:space="preserve"> Sve priložene dokumente EOJN</w:t>
      </w:r>
      <w:r w:rsidRPr="0070532A">
        <w:rPr>
          <w:rFonts w:ascii="Arial Narrow" w:hAnsi="Arial Narrow" w:cs="Calibri"/>
          <w:lang w:eastAsia="ar-SA"/>
        </w:rPr>
        <w:t xml:space="preserve"> uvezuje u cjelovitu ponudu, pod nazivom „Uvez ponude“. Uvez ponude potpisuje se digitalno upotrebom naprednog elektroničkog potpisa. Priložena ponuda se nakon prilaganja automatski kriptira te do podataka iz predane elektroničke ponude nije moguće doći prije isteka roka za dostavu ponuda, odnosno javnog otvaranja ponuda.</w:t>
      </w:r>
    </w:p>
    <w:p w14:paraId="6E6E1AC0" w14:textId="77777777" w:rsidR="00C84C78" w:rsidRPr="0070532A" w:rsidRDefault="00C84C78" w:rsidP="00B6564B">
      <w:pPr>
        <w:spacing w:after="120"/>
        <w:rPr>
          <w:rFonts w:ascii="Arial Narrow" w:hAnsi="Arial Narrow" w:cs="Calibri"/>
          <w:lang w:eastAsia="ar-SA"/>
        </w:rPr>
      </w:pPr>
      <w:r w:rsidRPr="0070532A">
        <w:rPr>
          <w:rFonts w:ascii="Arial Narrow" w:hAnsi="Arial Narrow" w:cs="Calibri"/>
          <w:lang w:eastAsia="ar-SA"/>
        </w:rPr>
        <w:t>Detaljne upute načina elektroničke dostave ponuda, upotrebe naprednog elektroničkog potpisa te informacije u vezi sa specifikacijama koje su potrebne za elektroničku dostavu ponuda, uključujući kriptografsku zaštitu, dostupne su na stranic</w:t>
      </w:r>
      <w:r w:rsidR="002568BA">
        <w:rPr>
          <w:rFonts w:ascii="Arial Narrow" w:hAnsi="Arial Narrow" w:cs="Calibri"/>
          <w:lang w:eastAsia="ar-SA"/>
        </w:rPr>
        <w:t>ama EOJN</w:t>
      </w:r>
      <w:r w:rsidRPr="0070532A">
        <w:rPr>
          <w:rFonts w:ascii="Arial Narrow" w:hAnsi="Arial Narrow" w:cs="Calibri"/>
          <w:lang w:eastAsia="ar-SA"/>
        </w:rPr>
        <w:t xml:space="preserve">, na adresi: </w:t>
      </w:r>
      <w:hyperlink r:id="rId19" w:history="1">
        <w:r w:rsidRPr="0070532A">
          <w:rPr>
            <w:rStyle w:val="Hyperlink"/>
            <w:rFonts w:ascii="Arial Narrow" w:hAnsi="Arial Narrow" w:cs="Calibri"/>
            <w:lang w:eastAsia="ar-SA"/>
          </w:rPr>
          <w:t>https://eojn.nn.hr/Oglasnik/</w:t>
        </w:r>
      </w:hyperlink>
    </w:p>
    <w:p w14:paraId="110521B4" w14:textId="77777777" w:rsidR="00C84C78" w:rsidRPr="0070532A" w:rsidRDefault="00C84C78" w:rsidP="00B6564B">
      <w:pPr>
        <w:spacing w:after="120"/>
        <w:rPr>
          <w:rFonts w:ascii="Arial Narrow" w:hAnsi="Arial Narrow" w:cs="Calibri"/>
          <w:lang w:eastAsia="ar-SA"/>
        </w:rPr>
      </w:pPr>
      <w:r w:rsidRPr="0070532A">
        <w:rPr>
          <w:rFonts w:ascii="Arial Narrow" w:hAnsi="Arial Narrow" w:cs="Calibri"/>
          <w:lang w:eastAsia="ar-SA"/>
        </w:rPr>
        <w:t>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w:t>
      </w:r>
    </w:p>
    <w:p w14:paraId="0CEAA3E0" w14:textId="77777777" w:rsidR="00C84C78" w:rsidRPr="0070532A" w:rsidRDefault="00C84C78" w:rsidP="00B6564B">
      <w:pPr>
        <w:spacing w:after="120"/>
        <w:rPr>
          <w:rFonts w:ascii="Arial Narrow" w:hAnsi="Arial Narrow" w:cs="Calibri"/>
        </w:rPr>
      </w:pPr>
      <w:r w:rsidRPr="0070532A">
        <w:rPr>
          <w:rFonts w:ascii="Arial Narrow" w:hAnsi="Arial Narrow" w:cs="Calibri"/>
          <w:lang w:eastAsia="ar-SA"/>
        </w:rPr>
        <w:t>Ključni koraci koje gospodarski subjekt mora poduzeti, odnosno tehnički uvjeti koje mora ispuniti kako bi uspješno predao elektroničku ponudu su slijedeći:</w:t>
      </w:r>
    </w:p>
    <w:p w14:paraId="209D85AB" w14:textId="77777777" w:rsidR="00C84C78" w:rsidRPr="0070532A" w:rsidRDefault="00C84C78" w:rsidP="00B6564B">
      <w:pPr>
        <w:pStyle w:val="ColorfulList-Accent1"/>
        <w:numPr>
          <w:ilvl w:val="0"/>
          <w:numId w:val="14"/>
        </w:numPr>
        <w:tabs>
          <w:tab w:val="left" w:pos="284"/>
        </w:tabs>
        <w:spacing w:after="0" w:line="240" w:lineRule="auto"/>
        <w:rPr>
          <w:rFonts w:ascii="Arial Narrow" w:hAnsi="Arial Narrow" w:cs="Calibri"/>
        </w:rPr>
      </w:pPr>
      <w:r w:rsidRPr="0070532A">
        <w:rPr>
          <w:rFonts w:ascii="Arial Narrow" w:hAnsi="Arial Narrow" w:cs="Calibri"/>
        </w:rPr>
        <w:t>Gospodarski subjekt se u roku za dostavu ponuda, u ovom postupku javne nabave</w:t>
      </w:r>
      <w:r w:rsidR="002568BA">
        <w:rPr>
          <w:rFonts w:ascii="Arial Narrow" w:hAnsi="Arial Narrow" w:cs="Calibri"/>
        </w:rPr>
        <w:t>, prijavio/registrirao u EOJN</w:t>
      </w:r>
      <w:r w:rsidRPr="0070532A">
        <w:rPr>
          <w:rFonts w:ascii="Arial Narrow" w:hAnsi="Arial Narrow" w:cs="Calibri"/>
        </w:rPr>
        <w:t xml:space="preserve"> kao zainteresirani gospodarski subjekt pri čemu je upisao važeću adresu e-pošte za razmjenu informacija s Naručiteljem putem elektroničkog oglasnika;</w:t>
      </w:r>
    </w:p>
    <w:p w14:paraId="561DBAED" w14:textId="77777777" w:rsidR="00C84C78" w:rsidRPr="0070532A" w:rsidRDefault="00C84C78" w:rsidP="00B6564B">
      <w:pPr>
        <w:pStyle w:val="ColorfulList-Accent1"/>
        <w:numPr>
          <w:ilvl w:val="0"/>
          <w:numId w:val="14"/>
        </w:numPr>
        <w:tabs>
          <w:tab w:val="left" w:pos="284"/>
        </w:tabs>
        <w:spacing w:after="0" w:line="240" w:lineRule="auto"/>
        <w:rPr>
          <w:rFonts w:ascii="Arial Narrow" w:hAnsi="Arial Narrow" w:cs="Calibri"/>
        </w:rPr>
      </w:pPr>
      <w:r w:rsidRPr="0070532A">
        <w:rPr>
          <w:rFonts w:ascii="Arial Narrow" w:hAnsi="Arial Narrow" w:cs="Calibri"/>
        </w:rPr>
        <w:t>Gospodarski subjekt je svoju ponudu ispravno potpisao naprednim elektroničkim potpisom uporabom važećeg digitalnog certifikata;</w:t>
      </w:r>
    </w:p>
    <w:p w14:paraId="4D98ECB7" w14:textId="77777777" w:rsidR="00C84C78" w:rsidRPr="0070532A" w:rsidRDefault="00C84C78" w:rsidP="00B6564B">
      <w:pPr>
        <w:pStyle w:val="ColorfulList-Accent1"/>
        <w:numPr>
          <w:ilvl w:val="0"/>
          <w:numId w:val="14"/>
        </w:numPr>
        <w:tabs>
          <w:tab w:val="left" w:pos="284"/>
        </w:tabs>
        <w:spacing w:after="120" w:line="240" w:lineRule="auto"/>
        <w:rPr>
          <w:rFonts w:ascii="Arial Narrow" w:hAnsi="Arial Narrow" w:cs="Calibri"/>
          <w:lang w:eastAsia="ar-SA"/>
        </w:rPr>
      </w:pPr>
      <w:r w:rsidRPr="0070532A">
        <w:rPr>
          <w:rFonts w:ascii="Arial Narrow" w:hAnsi="Arial Narrow" w:cs="Calibri"/>
        </w:rPr>
        <w:t>Gospod</w:t>
      </w:r>
      <w:r w:rsidR="002568BA">
        <w:rPr>
          <w:rFonts w:ascii="Arial Narrow" w:hAnsi="Arial Narrow" w:cs="Calibri"/>
        </w:rPr>
        <w:t>arski subjekt je putem EOJN</w:t>
      </w:r>
      <w:r w:rsidRPr="0070532A">
        <w:rPr>
          <w:rFonts w:ascii="Arial Narrow" w:hAnsi="Arial Narrow" w:cs="Calibri"/>
        </w:rPr>
        <w:t xml:space="preserve"> dostavio ponudu u roku za dostavu ponuda.</w:t>
      </w:r>
    </w:p>
    <w:p w14:paraId="7EBE016B" w14:textId="77777777" w:rsidR="00C84C78" w:rsidRPr="0070532A" w:rsidRDefault="00C84C78" w:rsidP="00B6564B">
      <w:pPr>
        <w:spacing w:after="120"/>
        <w:rPr>
          <w:rFonts w:ascii="Arial Narrow" w:hAnsi="Arial Narrow" w:cs="Calibri"/>
          <w:lang w:eastAsia="ar-SA"/>
        </w:rPr>
      </w:pPr>
      <w:r w:rsidRPr="0070532A">
        <w:rPr>
          <w:rFonts w:ascii="Arial Narrow" w:hAnsi="Arial Narrow" w:cs="Calibri"/>
          <w:lang w:eastAsia="ar-SA"/>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5A495703" w14:textId="77777777" w:rsidR="00C84C78" w:rsidRPr="0070532A" w:rsidRDefault="00C84C78" w:rsidP="00B6564B">
      <w:pPr>
        <w:spacing w:after="120"/>
        <w:rPr>
          <w:rFonts w:ascii="Arial Narrow" w:hAnsi="Arial Narrow" w:cs="Calibri"/>
          <w:lang w:eastAsia="ar-SA"/>
        </w:rPr>
      </w:pPr>
      <w:r w:rsidRPr="0070532A">
        <w:rPr>
          <w:rFonts w:ascii="Arial Narrow" w:hAnsi="Arial Narrow" w:cs="Calibri"/>
          <w:lang w:eastAsia="ar-SA"/>
        </w:rPr>
        <w:t>U slučaju da Naručitelj zaustavi postupak javne nabave povodom izjavljene žalbe na Dokumentaciju ili poništi postupak javne nabave prije isteka roka za dostavu ponuda, za sve ponude koje su u međuvremenu do</w:t>
      </w:r>
      <w:r w:rsidR="002568BA">
        <w:rPr>
          <w:rFonts w:ascii="Arial Narrow" w:hAnsi="Arial Narrow" w:cs="Calibri"/>
          <w:lang w:eastAsia="ar-SA"/>
        </w:rPr>
        <w:t>stavljene elektronički, EOJN</w:t>
      </w:r>
      <w:r w:rsidRPr="0070532A">
        <w:rPr>
          <w:rFonts w:ascii="Arial Narrow" w:hAnsi="Arial Narrow" w:cs="Calibri"/>
          <w:lang w:eastAsia="ar-SA"/>
        </w:rPr>
        <w:t xml:space="preserve"> će trajno onemogućiti pristup tim ponudama i time osigurati da nitko nema uvid u sadržaj dostavljenih ponuda. U slučaju da se postupak nastavi, ponuditelji će morati ponovno dostaviti svoje ponude.</w:t>
      </w:r>
    </w:p>
    <w:p w14:paraId="4A9BF2B8" w14:textId="77777777" w:rsidR="00C84C78" w:rsidRPr="0070532A" w:rsidRDefault="00C84C78">
      <w:pPr>
        <w:rPr>
          <w:rFonts w:ascii="Arial Narrow" w:hAnsi="Arial Narrow"/>
        </w:rPr>
      </w:pPr>
      <w:r w:rsidRPr="0070532A">
        <w:rPr>
          <w:rFonts w:ascii="Arial Narrow" w:hAnsi="Arial Narrow" w:cs="Calibri"/>
          <w:lang w:eastAsia="ar-SA"/>
        </w:rPr>
        <w:t>U svrhu pohrane dokumentacij</w:t>
      </w:r>
      <w:r w:rsidR="002568BA">
        <w:rPr>
          <w:rFonts w:ascii="Arial Narrow" w:hAnsi="Arial Narrow" w:cs="Calibri"/>
          <w:lang w:eastAsia="ar-SA"/>
        </w:rPr>
        <w:t>e postupka javne nabave, EOJN</w:t>
      </w:r>
      <w:r w:rsidRPr="0070532A">
        <w:rPr>
          <w:rFonts w:ascii="Arial Narrow" w:hAnsi="Arial Narrow" w:cs="Calibri"/>
          <w:lang w:eastAsia="ar-SA"/>
        </w:rPr>
        <w:t xml:space="preserve">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w:t>
      </w:r>
    </w:p>
    <w:p w14:paraId="5BBB5482" w14:textId="77777777" w:rsidR="00C84C78" w:rsidRPr="0070532A" w:rsidRDefault="002568BA" w:rsidP="00F83DF9">
      <w:pPr>
        <w:pStyle w:val="Heading1"/>
      </w:pPr>
      <w:bookmarkStart w:id="402" w:name="_Toc475706457"/>
      <w:r>
        <w:t xml:space="preserve">40. </w:t>
      </w:r>
      <w:r w:rsidR="00C84C78" w:rsidRPr="0070532A">
        <w:t>Datum, vrijeme i mjesto dostave ponuda i javnog otvaranja ponuda</w:t>
      </w:r>
      <w:bookmarkEnd w:id="402"/>
    </w:p>
    <w:p w14:paraId="3CA5ECFF" w14:textId="08B78195" w:rsidR="00C84C78" w:rsidRPr="007B5D2C" w:rsidRDefault="00C84C78">
      <w:pPr>
        <w:rPr>
          <w:rFonts w:ascii="Arial Narrow" w:hAnsi="Arial Narrow" w:cs="ArialMT"/>
          <w:b/>
        </w:rPr>
      </w:pPr>
      <w:bookmarkStart w:id="403" w:name="_Toc383618660"/>
      <w:bookmarkEnd w:id="403"/>
      <w:r w:rsidRPr="00AE4AF9">
        <w:rPr>
          <w:rFonts w:ascii="Arial Narrow" w:hAnsi="Arial Narrow"/>
          <w:b/>
        </w:rPr>
        <w:t xml:space="preserve">Javno  otvaranje  ponuda  održat  će  se </w:t>
      </w:r>
      <w:r w:rsidR="00897EF2" w:rsidRPr="00AE4AF9">
        <w:rPr>
          <w:rFonts w:ascii="Arial Narrow" w:hAnsi="Arial Narrow" w:cs="ArialMT"/>
          <w:b/>
          <w:color w:val="3A4EF3"/>
        </w:rPr>
        <w:t>17</w:t>
      </w:r>
      <w:r w:rsidR="00933EAD" w:rsidRPr="00AE4AF9">
        <w:rPr>
          <w:rFonts w:ascii="Arial Narrow" w:hAnsi="Arial Narrow" w:cs="ArialMT"/>
          <w:b/>
          <w:color w:val="3A4EF3"/>
        </w:rPr>
        <w:t>.</w:t>
      </w:r>
      <w:r w:rsidR="00151BCF" w:rsidRPr="00AE4AF9">
        <w:rPr>
          <w:rFonts w:ascii="Arial Narrow" w:hAnsi="Arial Narrow" w:cs="ArialMT"/>
          <w:b/>
          <w:color w:val="3A4EF3"/>
        </w:rPr>
        <w:t>0</w:t>
      </w:r>
      <w:r w:rsidR="00897EF2" w:rsidRPr="00AE4AF9">
        <w:rPr>
          <w:rFonts w:ascii="Arial Narrow" w:hAnsi="Arial Narrow" w:cs="ArialMT"/>
          <w:b/>
          <w:color w:val="3A4EF3"/>
        </w:rPr>
        <w:t>5</w:t>
      </w:r>
      <w:r w:rsidR="00151BCF" w:rsidRPr="00AE4AF9">
        <w:rPr>
          <w:rFonts w:ascii="Arial Narrow" w:hAnsi="Arial Narrow" w:cs="ArialMT"/>
          <w:b/>
          <w:color w:val="3A4EF3"/>
        </w:rPr>
        <w:t>.20</w:t>
      </w:r>
      <w:r w:rsidR="00E262A0" w:rsidRPr="00AE4AF9">
        <w:rPr>
          <w:rFonts w:ascii="Arial Narrow" w:hAnsi="Arial Narrow" w:cs="ArialMT"/>
          <w:b/>
          <w:color w:val="3A4EF3"/>
        </w:rPr>
        <w:t>2</w:t>
      </w:r>
      <w:r w:rsidR="00151BCF" w:rsidRPr="00AE4AF9">
        <w:rPr>
          <w:rFonts w:ascii="Arial Narrow" w:hAnsi="Arial Narrow" w:cs="ArialMT"/>
          <w:b/>
          <w:color w:val="3A4EF3"/>
        </w:rPr>
        <w:t>1. u 14</w:t>
      </w:r>
      <w:r w:rsidR="002568BA" w:rsidRPr="00AE4AF9">
        <w:rPr>
          <w:rFonts w:ascii="Arial Narrow" w:hAnsi="Arial Narrow" w:cs="ArialMT"/>
          <w:b/>
          <w:color w:val="3A4EF3"/>
        </w:rPr>
        <w:t>:00 sati.</w:t>
      </w:r>
      <w:r w:rsidRPr="00AE4AF9">
        <w:rPr>
          <w:rFonts w:ascii="Arial Narrow" w:hAnsi="Arial Narrow"/>
          <w:b/>
          <w:color w:val="3A4EF3"/>
        </w:rPr>
        <w:t xml:space="preserve"> </w:t>
      </w:r>
      <w:r w:rsidRPr="00AE4AF9">
        <w:rPr>
          <w:rFonts w:ascii="Arial Narrow" w:hAnsi="Arial Narrow"/>
          <w:b/>
        </w:rPr>
        <w:t xml:space="preserve">u  prostorijama </w:t>
      </w:r>
      <w:r w:rsidR="00CB43B1" w:rsidRPr="00AE4AF9">
        <w:rPr>
          <w:rFonts w:ascii="Arial Narrow" w:hAnsi="Arial Narrow"/>
          <w:b/>
        </w:rPr>
        <w:t>Naručitelja</w:t>
      </w:r>
      <w:r w:rsidR="002568BA" w:rsidRPr="00AE4AF9">
        <w:rPr>
          <w:rFonts w:ascii="Arial Narrow" w:hAnsi="Arial Narrow"/>
          <w:b/>
        </w:rPr>
        <w:t>,</w:t>
      </w:r>
      <w:r w:rsidR="00151BCF" w:rsidRPr="00AE4AF9">
        <w:rPr>
          <w:rFonts w:ascii="Arial Narrow" w:hAnsi="Arial Narrow"/>
          <w:b/>
        </w:rPr>
        <w:t xml:space="preserve"> </w:t>
      </w:r>
      <w:r w:rsidR="0005235D" w:rsidRPr="00AE4AF9">
        <w:rPr>
          <w:rFonts w:ascii="Arial Narrow" w:hAnsi="Arial Narrow"/>
          <w:b/>
        </w:rPr>
        <w:t xml:space="preserve">na </w:t>
      </w:r>
      <w:r w:rsidR="0005235D" w:rsidRPr="007B5D2C">
        <w:rPr>
          <w:rFonts w:ascii="Arial Narrow" w:hAnsi="Arial Narrow"/>
          <w:b/>
        </w:rPr>
        <w:t xml:space="preserve">adresi: </w:t>
      </w:r>
      <w:r w:rsidR="0054443A" w:rsidRPr="007B5D2C">
        <w:rPr>
          <w:rFonts w:ascii="Arial Narrow" w:hAnsi="Arial Narrow"/>
          <w:b/>
        </w:rPr>
        <w:t xml:space="preserve">Ulica cara </w:t>
      </w:r>
      <w:proofErr w:type="spellStart"/>
      <w:r w:rsidR="0054443A" w:rsidRPr="007B5D2C">
        <w:rPr>
          <w:rFonts w:ascii="Arial Narrow" w:hAnsi="Arial Narrow"/>
          <w:b/>
        </w:rPr>
        <w:t>Hadrijana</w:t>
      </w:r>
      <w:proofErr w:type="spellEnd"/>
      <w:r w:rsidR="0054443A" w:rsidRPr="007B5D2C">
        <w:rPr>
          <w:rFonts w:ascii="Arial Narrow" w:hAnsi="Arial Narrow"/>
          <w:b/>
        </w:rPr>
        <w:t xml:space="preserve"> 1 E,</w:t>
      </w:r>
      <w:r w:rsidR="00E26221" w:rsidRPr="007B5D2C">
        <w:rPr>
          <w:rFonts w:ascii="Arial Narrow" w:hAnsi="Arial Narrow"/>
          <w:b/>
        </w:rPr>
        <w:t xml:space="preserve"> </w:t>
      </w:r>
      <w:r w:rsidR="00897EF2" w:rsidRPr="007B5D2C">
        <w:rPr>
          <w:rFonts w:ascii="Arial Narrow" w:hAnsi="Arial Narrow"/>
          <w:b/>
        </w:rPr>
        <w:t>Osijek,</w:t>
      </w:r>
      <w:r w:rsidR="0054443A" w:rsidRPr="007B5D2C">
        <w:rPr>
          <w:rFonts w:ascii="Arial Narrow" w:hAnsi="Arial Narrow"/>
          <w:b/>
        </w:rPr>
        <w:t xml:space="preserve"> </w:t>
      </w:r>
      <w:r w:rsidR="002568BA" w:rsidRPr="007B5D2C">
        <w:rPr>
          <w:rFonts w:ascii="Arial Narrow" w:hAnsi="Arial Narrow"/>
          <w:b/>
        </w:rPr>
        <w:t xml:space="preserve"> Hrvatska</w:t>
      </w:r>
      <w:r w:rsidRPr="007B5D2C">
        <w:rPr>
          <w:rFonts w:ascii="Arial Narrow" w:hAnsi="Arial Narrow"/>
          <w:b/>
        </w:rPr>
        <w:t>.</w:t>
      </w:r>
    </w:p>
    <w:p w14:paraId="4481D072" w14:textId="77777777" w:rsidR="00C84C78" w:rsidRPr="0070532A" w:rsidRDefault="0005235D" w:rsidP="00DC387B">
      <w:pPr>
        <w:spacing w:after="120"/>
        <w:ind w:right="59"/>
        <w:rPr>
          <w:rFonts w:ascii="Arial Narrow" w:hAnsi="Arial Narrow" w:cs="Calibri"/>
          <w:lang w:eastAsia="ar-SA"/>
        </w:rPr>
      </w:pPr>
      <w:r>
        <w:rPr>
          <w:rFonts w:ascii="Arial Narrow" w:hAnsi="Arial Narrow" w:cs="ArialMT"/>
        </w:rPr>
        <w:t>Dobije li N</w:t>
      </w:r>
      <w:r w:rsidR="00C84C78" w:rsidRPr="0070532A">
        <w:rPr>
          <w:rFonts w:ascii="Arial Narrow" w:hAnsi="Arial Narrow" w:cs="ArialMT"/>
        </w:rPr>
        <w:t>aručitelj informaciju da je pristigla elektronički dostavljena ponuda, a funkcija javnog otvaranja elektronički dostavljenih ponuda je nedostupna iz bilo kojeg razloga, proces javnog otvaranja ponuda započinje kada se za to stvore uvjeti.</w:t>
      </w:r>
    </w:p>
    <w:p w14:paraId="43268F23" w14:textId="19218E22" w:rsidR="00C84C78" w:rsidRPr="0070532A" w:rsidRDefault="00C84C78" w:rsidP="00DC387B">
      <w:pPr>
        <w:spacing w:after="120"/>
        <w:ind w:right="59"/>
        <w:rPr>
          <w:rFonts w:ascii="Arial Narrow" w:hAnsi="Arial Narrow" w:cs="Calibri"/>
          <w:lang w:eastAsia="ar-SA"/>
        </w:rPr>
      </w:pPr>
      <w:r w:rsidRPr="0070532A">
        <w:rPr>
          <w:rFonts w:ascii="Arial Narrow" w:hAnsi="Arial Narrow" w:cs="Calibri"/>
          <w:lang w:eastAsia="ar-SA"/>
        </w:rPr>
        <w:t xml:space="preserve">Javnom otvaranju ponuda smiju prisustvovati ovlašteni predstavnici </w:t>
      </w:r>
      <w:r w:rsidR="00CB43B1">
        <w:rPr>
          <w:rFonts w:ascii="Arial Narrow" w:hAnsi="Arial Narrow" w:cs="Calibri"/>
          <w:lang w:eastAsia="ar-SA"/>
        </w:rPr>
        <w:t>p</w:t>
      </w:r>
      <w:r w:rsidRPr="0070532A">
        <w:rPr>
          <w:rFonts w:ascii="Arial Narrow" w:hAnsi="Arial Narrow" w:cs="Calibri"/>
          <w:lang w:eastAsia="ar-SA"/>
        </w:rPr>
        <w:t>onuditelja i druge osobe</w:t>
      </w:r>
      <w:r w:rsidR="00BF7349">
        <w:rPr>
          <w:rFonts w:ascii="Arial Narrow" w:hAnsi="Arial Narrow" w:cs="Calibri"/>
          <w:lang w:eastAsia="ar-SA"/>
        </w:rPr>
        <w:t xml:space="preserve">, sukladno propisima o obrani od </w:t>
      </w:r>
      <w:proofErr w:type="spellStart"/>
      <w:r w:rsidR="00BF7349">
        <w:rPr>
          <w:rFonts w:ascii="Arial Narrow" w:hAnsi="Arial Narrow" w:cs="Calibri"/>
          <w:lang w:eastAsia="ar-SA"/>
        </w:rPr>
        <w:t>pandemije</w:t>
      </w:r>
      <w:proofErr w:type="spellEnd"/>
      <w:r w:rsidR="00BF7349">
        <w:rPr>
          <w:rFonts w:ascii="Arial Narrow" w:hAnsi="Arial Narrow" w:cs="Calibri"/>
          <w:lang w:eastAsia="ar-SA"/>
        </w:rPr>
        <w:t xml:space="preserve"> COVID-19</w:t>
      </w:r>
      <w:r w:rsidRPr="0070532A">
        <w:rPr>
          <w:rFonts w:ascii="Arial Narrow" w:hAnsi="Arial Narrow" w:cs="Calibri"/>
          <w:lang w:eastAsia="ar-SA"/>
        </w:rPr>
        <w:t xml:space="preserve">. </w:t>
      </w:r>
    </w:p>
    <w:p w14:paraId="394E16DE" w14:textId="77777777" w:rsidR="00C84C78" w:rsidRPr="0070532A" w:rsidRDefault="00151BCF" w:rsidP="00DC387B">
      <w:pPr>
        <w:spacing w:after="120"/>
        <w:ind w:right="59"/>
        <w:rPr>
          <w:rFonts w:ascii="Arial Narrow" w:hAnsi="Arial Narrow" w:cs="Calibri"/>
          <w:lang w:eastAsia="ar-SA"/>
        </w:rPr>
      </w:pPr>
      <w:r>
        <w:rPr>
          <w:rFonts w:ascii="Arial Narrow" w:hAnsi="Arial Narrow" w:cs="Calibri"/>
          <w:lang w:eastAsia="ar-SA"/>
        </w:rPr>
        <w:t>P</w:t>
      </w:r>
      <w:r w:rsidR="00C84C78" w:rsidRPr="0070532A">
        <w:rPr>
          <w:rFonts w:ascii="Arial Narrow" w:hAnsi="Arial Narrow" w:cs="Calibri"/>
          <w:lang w:eastAsia="ar-SA"/>
        </w:rPr>
        <w:t>ravo aktivnog sudjelovanja na javnom otvaranju ponuda imaju članovi stručnog povjerenstva za javnu nabavu i ovlašteni predstavnici Ponuditelja.</w:t>
      </w:r>
    </w:p>
    <w:p w14:paraId="03D024BC" w14:textId="77777777" w:rsidR="00C84C78" w:rsidRPr="0070532A" w:rsidRDefault="00C84C78" w:rsidP="00DC387B">
      <w:pPr>
        <w:spacing w:after="120"/>
        <w:ind w:right="59"/>
        <w:rPr>
          <w:rFonts w:ascii="Arial Narrow" w:hAnsi="Arial Narrow"/>
        </w:rPr>
      </w:pPr>
      <w:r w:rsidRPr="0070532A">
        <w:rPr>
          <w:rFonts w:ascii="Arial Narrow" w:hAnsi="Arial Narrow" w:cs="Calibri"/>
          <w:lang w:eastAsia="ar-SA"/>
        </w:rPr>
        <w:lastRenderedPageBreak/>
        <w:t>Ovlašteni</w:t>
      </w:r>
      <w:r w:rsidR="0005235D">
        <w:rPr>
          <w:rFonts w:ascii="Arial Narrow" w:hAnsi="Arial Narrow" w:cs="Calibri"/>
          <w:lang w:eastAsia="ar-SA"/>
        </w:rPr>
        <w:t xml:space="preserve"> (opunomoćeni)</w:t>
      </w:r>
      <w:r w:rsidRPr="0070532A">
        <w:rPr>
          <w:rFonts w:ascii="Arial Narrow" w:hAnsi="Arial Narrow" w:cs="Calibri"/>
          <w:lang w:eastAsia="ar-SA"/>
        </w:rPr>
        <w:t xml:space="preserve"> predstavnici ponuditelja moraju svoje pisano ovlaštenje predati članovima stručnog povjerenstva neposredno prije javnog otvaranja ponuda. Ovlaštenje mora biti potpisano od ovlaštene </w:t>
      </w:r>
      <w:r w:rsidR="0005235D">
        <w:rPr>
          <w:rFonts w:ascii="Arial Narrow" w:hAnsi="Arial Narrow" w:cs="Calibri"/>
          <w:lang w:eastAsia="ar-SA"/>
        </w:rPr>
        <w:t xml:space="preserve">(odgovorne) </w:t>
      </w:r>
      <w:r w:rsidRPr="0070532A">
        <w:rPr>
          <w:rFonts w:ascii="Arial Narrow" w:hAnsi="Arial Narrow" w:cs="Calibri"/>
          <w:lang w:eastAsia="ar-SA"/>
        </w:rPr>
        <w:t xml:space="preserve">osobe ponuditelja i </w:t>
      </w:r>
      <w:r w:rsidR="0005235D">
        <w:rPr>
          <w:rFonts w:ascii="Arial Narrow" w:hAnsi="Arial Narrow" w:cs="Calibri"/>
          <w:lang w:eastAsia="ar-SA"/>
        </w:rPr>
        <w:t>potvrđ</w:t>
      </w:r>
      <w:r w:rsidRPr="0070532A">
        <w:rPr>
          <w:rFonts w:ascii="Arial Narrow" w:hAnsi="Arial Narrow" w:cs="Calibri"/>
          <w:lang w:eastAsia="ar-SA"/>
        </w:rPr>
        <w:t xml:space="preserve">eno </w:t>
      </w:r>
      <w:r w:rsidR="00151BCF">
        <w:rPr>
          <w:rFonts w:ascii="Arial Narrow" w:hAnsi="Arial Narrow" w:cs="Calibri"/>
          <w:lang w:eastAsia="ar-SA"/>
        </w:rPr>
        <w:t>štambilje</w:t>
      </w:r>
      <w:r w:rsidRPr="0070532A">
        <w:rPr>
          <w:rFonts w:ascii="Arial Narrow" w:hAnsi="Arial Narrow" w:cs="Calibri"/>
          <w:lang w:eastAsia="ar-SA"/>
        </w:rPr>
        <w:t>m</w:t>
      </w:r>
      <w:r w:rsidR="0005235D">
        <w:rPr>
          <w:rFonts w:ascii="Arial Narrow" w:hAnsi="Arial Narrow" w:cs="Calibri"/>
          <w:lang w:eastAsia="ar-SA"/>
        </w:rPr>
        <w:t>.</w:t>
      </w:r>
      <w:r w:rsidRPr="0070532A">
        <w:rPr>
          <w:rFonts w:ascii="Arial Narrow" w:hAnsi="Arial Narrow" w:cs="Calibri"/>
          <w:lang w:eastAsia="ar-SA"/>
        </w:rPr>
        <w:t xml:space="preserve"> </w:t>
      </w:r>
      <w:r w:rsidR="0005235D">
        <w:rPr>
          <w:rFonts w:ascii="Arial Narrow" w:hAnsi="Arial Narrow" w:cs="Calibri"/>
          <w:lang w:eastAsia="ar-SA"/>
        </w:rPr>
        <w:t>A</w:t>
      </w:r>
      <w:r w:rsidRPr="0070532A">
        <w:rPr>
          <w:rFonts w:ascii="Arial Narrow" w:hAnsi="Arial Narrow" w:cs="Calibri"/>
          <w:lang w:eastAsia="ar-SA"/>
        </w:rPr>
        <w:t>ko je ovlaštena osoba na otvaranju ponuda, dužna je umjesto ovlaštenja donijeti kopiju rješenja o registraciji / obrtnicu i kopiju identifikacijskog dokumenta te iste predati članovima stručnog povjerenstva</w:t>
      </w:r>
      <w:r w:rsidR="005E1DAA">
        <w:rPr>
          <w:rFonts w:ascii="Arial Narrow" w:hAnsi="Arial Narrow" w:cs="Calibri"/>
          <w:lang w:eastAsia="ar-SA"/>
        </w:rPr>
        <w:t xml:space="preserve"> ili sami sebi napisati ovlaštenje (punomoć)</w:t>
      </w:r>
      <w:r w:rsidRPr="0070532A">
        <w:rPr>
          <w:rFonts w:ascii="Arial Narrow" w:hAnsi="Arial Narrow" w:cs="Calibri"/>
        </w:rPr>
        <w:t xml:space="preserve">. </w:t>
      </w:r>
    </w:p>
    <w:p w14:paraId="631DEADB" w14:textId="0A9FF4E9" w:rsidR="00C84C78" w:rsidRPr="0070532A" w:rsidRDefault="00C84C78">
      <w:pPr>
        <w:rPr>
          <w:rFonts w:ascii="Arial Narrow" w:hAnsi="Arial Narrow"/>
        </w:rPr>
      </w:pPr>
      <w:r w:rsidRPr="0070532A">
        <w:rPr>
          <w:rFonts w:ascii="Arial Narrow" w:hAnsi="Arial Narrow"/>
        </w:rPr>
        <w:t>Osob</w:t>
      </w:r>
      <w:r w:rsidR="00151BCF">
        <w:rPr>
          <w:rFonts w:ascii="Arial Narrow" w:hAnsi="Arial Narrow"/>
        </w:rPr>
        <w:t>a</w:t>
      </w:r>
      <w:r w:rsidR="005E1DAA">
        <w:rPr>
          <w:rFonts w:ascii="Arial Narrow" w:hAnsi="Arial Narrow"/>
        </w:rPr>
        <w:t xml:space="preserve"> koja</w:t>
      </w:r>
      <w:r w:rsidRPr="0070532A">
        <w:rPr>
          <w:rFonts w:ascii="Arial Narrow" w:hAnsi="Arial Narrow"/>
        </w:rPr>
        <w:t xml:space="preserve"> žel</w:t>
      </w:r>
      <w:r w:rsidR="005E1DAA">
        <w:rPr>
          <w:rFonts w:ascii="Arial Narrow" w:hAnsi="Arial Narrow"/>
        </w:rPr>
        <w:t>i prisustvovati otvaranju, a nije predala</w:t>
      </w:r>
      <w:r w:rsidRPr="0070532A">
        <w:rPr>
          <w:rFonts w:ascii="Arial Narrow" w:hAnsi="Arial Narrow"/>
        </w:rPr>
        <w:t xml:space="preserve"> ponudu</w:t>
      </w:r>
      <w:r w:rsidR="00151BCF">
        <w:rPr>
          <w:rFonts w:ascii="Arial Narrow" w:hAnsi="Arial Narrow"/>
        </w:rPr>
        <w:t>,</w:t>
      </w:r>
      <w:r w:rsidRPr="0070532A">
        <w:rPr>
          <w:rFonts w:ascii="Arial Narrow" w:hAnsi="Arial Narrow"/>
        </w:rPr>
        <w:t xml:space="preserve"> mora se </w:t>
      </w:r>
      <w:r w:rsidR="005E1DAA">
        <w:rPr>
          <w:rFonts w:ascii="Arial Narrow" w:hAnsi="Arial Narrow"/>
        </w:rPr>
        <w:t>pri</w:t>
      </w:r>
      <w:r w:rsidRPr="0070532A">
        <w:rPr>
          <w:rFonts w:ascii="Arial Narrow" w:hAnsi="Arial Narrow"/>
        </w:rPr>
        <w:t xml:space="preserve">javiti </w:t>
      </w:r>
      <w:r w:rsidR="005E1DAA">
        <w:rPr>
          <w:rFonts w:ascii="Arial Narrow" w:hAnsi="Arial Narrow"/>
        </w:rPr>
        <w:t xml:space="preserve">i pokazati identifikacijski dokument </w:t>
      </w:r>
      <w:r w:rsidRPr="0070532A">
        <w:rPr>
          <w:rFonts w:ascii="Arial Narrow" w:hAnsi="Arial Narrow"/>
        </w:rPr>
        <w:t xml:space="preserve">pri ulasku u </w:t>
      </w:r>
      <w:r w:rsidR="00CB43B1">
        <w:rPr>
          <w:rFonts w:ascii="Arial Narrow" w:hAnsi="Arial Narrow"/>
        </w:rPr>
        <w:t>prostorije Naručitelja</w:t>
      </w:r>
      <w:r w:rsidR="005E1DAA">
        <w:rPr>
          <w:rFonts w:ascii="Arial Narrow" w:hAnsi="Arial Narrow"/>
        </w:rPr>
        <w:t>.</w:t>
      </w:r>
      <w:r w:rsidR="00CB43B1">
        <w:rPr>
          <w:rFonts w:ascii="Arial Narrow" w:hAnsi="Arial Narrow"/>
        </w:rPr>
        <w:t xml:space="preserve"> </w:t>
      </w:r>
      <w:r w:rsidR="005E1DAA">
        <w:rPr>
          <w:rFonts w:ascii="Arial Narrow" w:hAnsi="Arial Narrow"/>
        </w:rPr>
        <w:t>I</w:t>
      </w:r>
      <w:r w:rsidRPr="0070532A">
        <w:rPr>
          <w:rFonts w:ascii="Arial Narrow" w:hAnsi="Arial Narrow"/>
        </w:rPr>
        <w:t>zda</w:t>
      </w:r>
      <w:r w:rsidR="005E1DAA">
        <w:rPr>
          <w:rFonts w:ascii="Arial Narrow" w:hAnsi="Arial Narrow"/>
        </w:rPr>
        <w:t>t će joj se</w:t>
      </w:r>
      <w:r w:rsidRPr="0070532A">
        <w:rPr>
          <w:rFonts w:ascii="Arial Narrow" w:hAnsi="Arial Narrow"/>
        </w:rPr>
        <w:t xml:space="preserve"> pisana potvrda koju mora potpisati </w:t>
      </w:r>
      <w:r w:rsidR="0034008D">
        <w:rPr>
          <w:rFonts w:ascii="Arial Narrow" w:hAnsi="Arial Narrow"/>
        </w:rPr>
        <w:t>član povjerenstva</w:t>
      </w:r>
      <w:r w:rsidRPr="0070532A">
        <w:rPr>
          <w:rFonts w:ascii="Arial Narrow" w:hAnsi="Arial Narrow"/>
        </w:rPr>
        <w:t xml:space="preserve"> Naručitelja.</w:t>
      </w:r>
    </w:p>
    <w:p w14:paraId="0DC7B3FF" w14:textId="77777777" w:rsidR="00C84C78" w:rsidRPr="0070532A" w:rsidRDefault="00C84C78">
      <w:pPr>
        <w:rPr>
          <w:rFonts w:ascii="Arial Narrow" w:hAnsi="Arial Narrow"/>
        </w:rPr>
      </w:pPr>
      <w:r w:rsidRPr="0070532A">
        <w:rPr>
          <w:rFonts w:ascii="Arial Narrow" w:hAnsi="Arial Narrow"/>
        </w:rPr>
        <w:t xml:space="preserve">Sve osobe koje žele prisustvovati otvaranju ponuda trebaju čekati kod </w:t>
      </w:r>
      <w:r w:rsidR="00FC2187">
        <w:rPr>
          <w:rFonts w:ascii="Arial Narrow" w:hAnsi="Arial Narrow"/>
        </w:rPr>
        <w:t>tajnice Naručitelja</w:t>
      </w:r>
      <w:r w:rsidR="005E1DAA">
        <w:rPr>
          <w:rFonts w:ascii="Arial Narrow" w:hAnsi="Arial Narrow"/>
        </w:rPr>
        <w:t>.</w:t>
      </w:r>
      <w:r w:rsidRPr="0070532A">
        <w:rPr>
          <w:rFonts w:ascii="Arial Narrow" w:hAnsi="Arial Narrow"/>
        </w:rPr>
        <w:t xml:space="preserve"> </w:t>
      </w:r>
      <w:r w:rsidR="005E1DAA">
        <w:rPr>
          <w:rFonts w:ascii="Arial Narrow" w:hAnsi="Arial Narrow"/>
        </w:rPr>
        <w:t>Ona</w:t>
      </w:r>
      <w:r w:rsidRPr="0070532A">
        <w:rPr>
          <w:rFonts w:ascii="Arial Narrow" w:hAnsi="Arial Narrow"/>
        </w:rPr>
        <w:t xml:space="preserve"> će </w:t>
      </w:r>
      <w:r w:rsidR="00FC2187">
        <w:rPr>
          <w:rFonts w:ascii="Arial Narrow" w:hAnsi="Arial Narrow"/>
        </w:rPr>
        <w:t>ih odvesti u prostoriju u kojoj se otvaraju ponude</w:t>
      </w:r>
      <w:r w:rsidRPr="0070532A">
        <w:rPr>
          <w:rFonts w:ascii="Arial Narrow" w:hAnsi="Arial Narrow"/>
        </w:rPr>
        <w:t>.</w:t>
      </w:r>
    </w:p>
    <w:p w14:paraId="4150E859" w14:textId="77777777" w:rsidR="00C84C78" w:rsidRPr="0070532A" w:rsidRDefault="002568BA" w:rsidP="00F83DF9">
      <w:pPr>
        <w:pStyle w:val="Heading1"/>
        <w:rPr>
          <w:rFonts w:cs="Calibri"/>
        </w:rPr>
      </w:pPr>
      <w:bookmarkStart w:id="404" w:name="_Toc475706458"/>
      <w:r>
        <w:t xml:space="preserve">41. </w:t>
      </w:r>
      <w:r w:rsidR="00C84C78" w:rsidRPr="0070532A">
        <w:t>Izmjena i/ili dopuna ponude i odustajanje od ponude</w:t>
      </w:r>
      <w:bookmarkEnd w:id="404"/>
    </w:p>
    <w:p w14:paraId="57EE6656" w14:textId="77777777" w:rsidR="00C84C78" w:rsidRPr="0070532A" w:rsidRDefault="00C84C78" w:rsidP="00B6564B">
      <w:pPr>
        <w:spacing w:after="120"/>
        <w:ind w:right="59"/>
        <w:rPr>
          <w:rFonts w:ascii="Arial Narrow" w:hAnsi="Arial Narrow" w:cs="Calibri"/>
        </w:rPr>
      </w:pPr>
      <w:bookmarkStart w:id="405" w:name="_Toc383618665"/>
      <w:bookmarkStart w:id="406" w:name="_Toc398709062"/>
      <w:bookmarkStart w:id="407" w:name="_Toc398708809"/>
      <w:bookmarkStart w:id="408" w:name="_Toc398709061"/>
      <w:bookmarkStart w:id="409" w:name="_Toc398708808"/>
      <w:bookmarkStart w:id="410" w:name="_Toc398709060"/>
      <w:bookmarkStart w:id="411" w:name="_Toc398708807"/>
      <w:bookmarkStart w:id="412" w:name="_Toc398709059"/>
      <w:bookmarkStart w:id="413" w:name="_Toc398708806"/>
      <w:bookmarkStart w:id="414" w:name="_Toc398709058"/>
      <w:bookmarkStart w:id="415" w:name="_Toc398708805"/>
      <w:bookmarkStart w:id="416" w:name="_Toc398709057"/>
      <w:bookmarkStart w:id="417" w:name="_Toc398708804"/>
      <w:bookmarkStart w:id="418" w:name="_Toc398709056"/>
      <w:bookmarkStart w:id="419" w:name="_Toc398708803"/>
      <w:bookmarkStart w:id="420" w:name="_Toc398709055"/>
      <w:bookmarkStart w:id="421" w:name="_Toc398708802"/>
      <w:bookmarkStart w:id="422" w:name="_Toc398709054"/>
      <w:bookmarkStart w:id="423" w:name="_Toc398708801"/>
      <w:bookmarkStart w:id="424" w:name="_Toc371089791"/>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70532A">
        <w:rPr>
          <w:rFonts w:ascii="Arial Narrow" w:hAnsi="Arial Narrow" w:cs="Calibri"/>
        </w:rPr>
        <w:t xml:space="preserve">U roku za dostavu ponude ponuditelj može izmijeniti svoju ponudu ili od nje odustati. Ako ponuditelj tijekom roka za dostavu ponuda mijenja ponudu, smatra se da je ponuda dostavljena u trenutku dostave posljednje izmjene ponude. </w:t>
      </w:r>
    </w:p>
    <w:p w14:paraId="6FD8E06F" w14:textId="4BFC1CCC" w:rsidR="00C84C78" w:rsidRPr="0070532A" w:rsidRDefault="00C84C78" w:rsidP="00B6564B">
      <w:pPr>
        <w:spacing w:after="120"/>
        <w:ind w:right="59"/>
        <w:rPr>
          <w:rFonts w:ascii="Arial Narrow" w:hAnsi="Arial Narrow" w:cs="Calibri"/>
        </w:rPr>
      </w:pPr>
      <w:r w:rsidRPr="0070532A">
        <w:rPr>
          <w:rFonts w:ascii="Arial Narrow" w:hAnsi="Arial Narrow" w:cs="Calibri"/>
        </w:rPr>
        <w:t>Prilikom izmjene ili dopune ponude automatski se poništava prethodno predana ponuda što znači da se učitavanjem (</w:t>
      </w:r>
      <w:proofErr w:type="spellStart"/>
      <w:r w:rsidRPr="0070532A">
        <w:rPr>
          <w:rFonts w:ascii="Arial Narrow" w:hAnsi="Arial Narrow" w:cs="Calibri"/>
        </w:rPr>
        <w:t>uploadanjem</w:t>
      </w:r>
      <w:proofErr w:type="spellEnd"/>
      <w:r w:rsidRPr="0070532A">
        <w:rPr>
          <w:rFonts w:ascii="Arial Narrow" w:hAnsi="Arial Narrow" w:cs="Calibri"/>
        </w:rPr>
        <w:t>) nove izmijenjene ili dopunjene ponude predaje nova ponuda koja sadrži izmijenjene ili dopunjene podatke. Učitavanjem i spremanjem novog uveza ponude u EOJN RH, Naručitelju se šalje nova izmijenjena</w:t>
      </w:r>
      <w:r w:rsidR="00CA4354">
        <w:rPr>
          <w:rFonts w:ascii="Arial Narrow" w:hAnsi="Arial Narrow" w:cs="Calibri"/>
        </w:rPr>
        <w:t xml:space="preserve"> </w:t>
      </w:r>
      <w:r w:rsidRPr="0070532A">
        <w:rPr>
          <w:rFonts w:ascii="Arial Narrow" w:hAnsi="Arial Narrow" w:cs="Calibri"/>
        </w:rPr>
        <w:t>/dopunjena ponuda.</w:t>
      </w:r>
    </w:p>
    <w:p w14:paraId="6E26F171" w14:textId="77777777" w:rsidR="00C84C78" w:rsidRPr="0070532A" w:rsidRDefault="00C84C78" w:rsidP="00B6564B">
      <w:pPr>
        <w:spacing w:after="120"/>
        <w:ind w:right="59"/>
        <w:rPr>
          <w:rFonts w:ascii="Arial Narrow" w:hAnsi="Arial Narrow" w:cs="Calibri"/>
        </w:rPr>
      </w:pPr>
      <w:r w:rsidRPr="0070532A">
        <w:rPr>
          <w:rFonts w:ascii="Arial Narrow" w:hAnsi="Arial Narrow" w:cs="Calibri"/>
        </w:rPr>
        <w:t>Ovaj korak zahtjeva ponovno učitavanje/upisivanje financijskih značajki ponude (troškovnika i/ili ponudbenog lista u slučaju nestandardiziranog troškovnika) u sustavu elektroničkog oglasnika. U slučaju da je predan stari uvez ponude, ponuda neće biti sigurno uvezana i smatrat će se nepravilnom (ponuda koja nije izrađena u skladu s dokumentacijom o nabavi).</w:t>
      </w:r>
    </w:p>
    <w:p w14:paraId="67096446" w14:textId="77777777" w:rsidR="00C84C78" w:rsidRPr="0070532A" w:rsidRDefault="00C84C78" w:rsidP="00B6564B">
      <w:pPr>
        <w:spacing w:after="120"/>
        <w:ind w:right="59"/>
        <w:rPr>
          <w:rFonts w:ascii="Arial Narrow" w:hAnsi="Arial Narrow" w:cs="Calibri"/>
        </w:rPr>
      </w:pPr>
      <w:r w:rsidRPr="0070532A">
        <w:rPr>
          <w:rFonts w:ascii="Arial Narrow" w:hAnsi="Arial Narrow" w:cs="Calibri"/>
        </w:rPr>
        <w:t xml:space="preserve">Odustajanje od ponude ponuditelj </w:t>
      </w:r>
      <w:r w:rsidR="00724573">
        <w:rPr>
          <w:rFonts w:ascii="Arial Narrow" w:hAnsi="Arial Narrow" w:cs="Calibri"/>
        </w:rPr>
        <w:t>provodi</w:t>
      </w:r>
      <w:r w:rsidRPr="0070532A">
        <w:rPr>
          <w:rFonts w:ascii="Arial Narrow" w:hAnsi="Arial Narrow" w:cs="Calibri"/>
        </w:rPr>
        <w:t xml:space="preserve"> </w:t>
      </w:r>
      <w:r w:rsidR="005E1DAA">
        <w:rPr>
          <w:rFonts w:ascii="Arial Narrow" w:hAnsi="Arial Narrow" w:cs="Calibri"/>
        </w:rPr>
        <w:t>kao</w:t>
      </w:r>
      <w:r w:rsidR="00724573">
        <w:rPr>
          <w:rFonts w:ascii="Arial Narrow" w:hAnsi="Arial Narrow" w:cs="Calibri"/>
        </w:rPr>
        <w:t xml:space="preserve"> predaje ponude</w:t>
      </w:r>
      <w:r w:rsidRPr="0070532A">
        <w:rPr>
          <w:rFonts w:ascii="Arial Narrow" w:hAnsi="Arial Narrow" w:cs="Calibri"/>
        </w:rPr>
        <w:t xml:space="preserve">, u EOJN RH-u, odabirom mogućnost </w:t>
      </w:r>
      <w:r w:rsidR="005E1DAA">
        <w:rPr>
          <w:rFonts w:ascii="Arial Narrow" w:hAnsi="Arial Narrow" w:cs="Calibri"/>
        </w:rPr>
        <w:t xml:space="preserve">ii </w:t>
      </w:r>
      <w:r w:rsidRPr="0070532A">
        <w:rPr>
          <w:rFonts w:ascii="Arial Narrow" w:hAnsi="Arial Narrow" w:cs="Calibri"/>
        </w:rPr>
        <w:t>„Odustajanje“.</w:t>
      </w:r>
    </w:p>
    <w:p w14:paraId="6E58C4BE" w14:textId="77777777" w:rsidR="00C84C78" w:rsidRPr="0070532A" w:rsidRDefault="00C84C78" w:rsidP="00B6564B">
      <w:pPr>
        <w:spacing w:after="120"/>
        <w:ind w:right="59"/>
        <w:rPr>
          <w:rFonts w:ascii="Arial Narrow" w:hAnsi="Arial Narrow"/>
        </w:rPr>
      </w:pPr>
      <w:r w:rsidRPr="0070532A">
        <w:rPr>
          <w:rFonts w:ascii="Arial Narrow" w:hAnsi="Arial Narrow" w:cs="Calibri"/>
        </w:rPr>
        <w:t>Nakon isteka roka za dostavu ponuda, ponuda se ne smije mijenjati.</w:t>
      </w:r>
    </w:p>
    <w:p w14:paraId="5E809BC4" w14:textId="77777777" w:rsidR="00C84C78" w:rsidRPr="0070532A" w:rsidRDefault="002568BA" w:rsidP="00F83DF9">
      <w:pPr>
        <w:pStyle w:val="Heading1"/>
        <w:rPr>
          <w:rFonts w:cs="Calibri"/>
        </w:rPr>
      </w:pPr>
      <w:bookmarkStart w:id="425" w:name="_Toc475706459"/>
      <w:r>
        <w:t xml:space="preserve">42. </w:t>
      </w:r>
      <w:r w:rsidR="00C84C78" w:rsidRPr="0070532A">
        <w:t>Način pregleda i ocjene ponuda</w:t>
      </w:r>
      <w:bookmarkEnd w:id="424"/>
      <w:bookmarkEnd w:id="425"/>
    </w:p>
    <w:p w14:paraId="06E49A07" w14:textId="708EAF2C" w:rsidR="00C84C78" w:rsidRPr="0070532A" w:rsidRDefault="00C84C78" w:rsidP="00B6564B">
      <w:pPr>
        <w:spacing w:after="120"/>
        <w:ind w:right="59"/>
        <w:rPr>
          <w:rFonts w:ascii="Arial Narrow" w:hAnsi="Arial Narrow" w:cs="Calibri"/>
        </w:rPr>
      </w:pPr>
      <w:bookmarkStart w:id="426" w:name="_Ref398708211"/>
      <w:r w:rsidRPr="0070532A">
        <w:rPr>
          <w:rFonts w:ascii="Arial Narrow" w:hAnsi="Arial Narrow" w:cs="Calibri"/>
        </w:rPr>
        <w:t>Naručitelj pregled</w:t>
      </w:r>
      <w:r w:rsidR="00724573">
        <w:rPr>
          <w:rFonts w:ascii="Arial Narrow" w:hAnsi="Arial Narrow" w:cs="Calibri"/>
        </w:rPr>
        <w:t>ava</w:t>
      </w:r>
      <w:r w:rsidRPr="0070532A">
        <w:rPr>
          <w:rFonts w:ascii="Arial Narrow" w:hAnsi="Arial Narrow" w:cs="Calibri"/>
        </w:rPr>
        <w:t xml:space="preserve"> i ocjen</w:t>
      </w:r>
      <w:r w:rsidR="00724573">
        <w:rPr>
          <w:rFonts w:ascii="Arial Narrow" w:hAnsi="Arial Narrow" w:cs="Calibri"/>
        </w:rPr>
        <w:t>j</w:t>
      </w:r>
      <w:r w:rsidRPr="0070532A">
        <w:rPr>
          <w:rFonts w:ascii="Arial Narrow" w:hAnsi="Arial Narrow" w:cs="Calibri"/>
        </w:rPr>
        <w:t>u</w:t>
      </w:r>
      <w:r w:rsidR="00724573">
        <w:rPr>
          <w:rFonts w:ascii="Arial Narrow" w:hAnsi="Arial Narrow" w:cs="Calibri"/>
        </w:rPr>
        <w:t>je ponudu</w:t>
      </w:r>
      <w:r w:rsidRPr="0070532A">
        <w:rPr>
          <w:rFonts w:ascii="Arial Narrow" w:hAnsi="Arial Narrow" w:cs="Calibri"/>
        </w:rPr>
        <w:t xml:space="preserve"> te, u pravilu, sljedećim redosl</w:t>
      </w:r>
      <w:r w:rsidR="00E262A0">
        <w:rPr>
          <w:rFonts w:ascii="Arial Narrow" w:hAnsi="Arial Narrow" w:cs="Calibri"/>
        </w:rPr>
        <w:t>i</w:t>
      </w:r>
      <w:r w:rsidRPr="0070532A">
        <w:rPr>
          <w:rFonts w:ascii="Arial Narrow" w:hAnsi="Arial Narrow" w:cs="Calibri"/>
        </w:rPr>
        <w:t>jedom provjerava:</w:t>
      </w:r>
    </w:p>
    <w:p w14:paraId="0AF5C0A2" w14:textId="17A45BA4" w:rsidR="00C84C78" w:rsidRPr="00E95705" w:rsidRDefault="00C84C78" w:rsidP="00E95705">
      <w:pPr>
        <w:pStyle w:val="ListParagraph"/>
        <w:numPr>
          <w:ilvl w:val="6"/>
          <w:numId w:val="3"/>
        </w:numPr>
        <w:tabs>
          <w:tab w:val="left" w:pos="284"/>
        </w:tabs>
        <w:spacing w:line="240" w:lineRule="auto"/>
        <w:ind w:left="567" w:right="59"/>
        <w:rPr>
          <w:rFonts w:ascii="Arial Narrow" w:hAnsi="Arial Narrow" w:cs="Calibri"/>
        </w:rPr>
      </w:pPr>
      <w:r w:rsidRPr="00E95705">
        <w:rPr>
          <w:rFonts w:ascii="Arial Narrow" w:hAnsi="Arial Narrow" w:cs="Calibri"/>
        </w:rPr>
        <w:t>je li dostavljeno jamstvo za ozbiljnost ponude te je li dostavljeno jamstvo  valjano</w:t>
      </w:r>
    </w:p>
    <w:p w14:paraId="10EBC246" w14:textId="0CA484B8" w:rsidR="00C84C78" w:rsidRPr="00E95705" w:rsidRDefault="00C84C78" w:rsidP="00E95705">
      <w:pPr>
        <w:pStyle w:val="ListParagraph"/>
        <w:numPr>
          <w:ilvl w:val="0"/>
          <w:numId w:val="3"/>
        </w:numPr>
        <w:tabs>
          <w:tab w:val="left" w:pos="284"/>
        </w:tabs>
        <w:spacing w:line="240" w:lineRule="auto"/>
        <w:ind w:left="567" w:right="59"/>
        <w:rPr>
          <w:rFonts w:ascii="Arial Narrow" w:hAnsi="Arial Narrow" w:cs="Calibri"/>
        </w:rPr>
      </w:pPr>
      <w:r w:rsidRPr="00E95705">
        <w:rPr>
          <w:rFonts w:ascii="Arial Narrow" w:hAnsi="Arial Narrow" w:cs="Calibri"/>
        </w:rPr>
        <w:t>odsutnost osnova za isključenje gospodarskog subjekta</w:t>
      </w:r>
    </w:p>
    <w:p w14:paraId="3F88AC7B" w14:textId="0CED669B" w:rsidR="00C84C78" w:rsidRPr="00E95705" w:rsidRDefault="00C84C78" w:rsidP="00E95705">
      <w:pPr>
        <w:pStyle w:val="ListParagraph"/>
        <w:numPr>
          <w:ilvl w:val="0"/>
          <w:numId w:val="3"/>
        </w:numPr>
        <w:tabs>
          <w:tab w:val="left" w:pos="284"/>
        </w:tabs>
        <w:spacing w:line="240" w:lineRule="auto"/>
        <w:ind w:left="567" w:right="59"/>
        <w:rPr>
          <w:rFonts w:ascii="Arial Narrow" w:hAnsi="Arial Narrow" w:cs="Calibri"/>
        </w:rPr>
      </w:pPr>
      <w:r w:rsidRPr="00E95705">
        <w:rPr>
          <w:rFonts w:ascii="Arial Narrow" w:hAnsi="Arial Narrow" w:cs="Calibri"/>
        </w:rPr>
        <w:t>ispunjenje traženih kriterija za odabir gospodarskog subjekta</w:t>
      </w:r>
    </w:p>
    <w:p w14:paraId="794DB53C" w14:textId="019C464B" w:rsidR="00C84C78" w:rsidRPr="00E95705" w:rsidRDefault="00C84C78" w:rsidP="00E95705">
      <w:pPr>
        <w:pStyle w:val="ListParagraph"/>
        <w:numPr>
          <w:ilvl w:val="0"/>
          <w:numId w:val="3"/>
        </w:numPr>
        <w:tabs>
          <w:tab w:val="left" w:pos="284"/>
        </w:tabs>
        <w:spacing w:line="240" w:lineRule="auto"/>
        <w:ind w:left="567" w:right="59"/>
        <w:rPr>
          <w:rFonts w:ascii="Arial Narrow" w:hAnsi="Arial Narrow" w:cs="Calibri"/>
        </w:rPr>
      </w:pPr>
      <w:r w:rsidRPr="00E95705">
        <w:rPr>
          <w:rFonts w:ascii="Arial Narrow" w:hAnsi="Arial Narrow" w:cs="Calibri"/>
        </w:rPr>
        <w:t>ispunjenje zahtjeva i uvjeta vezanih uz predmet nabave i tehničke specifikacije te  ispunjenje ostalih zahtjeva, uvjeta i kriterija utvrđenih u obavijesti o nadmetanju te u dokumentaciji o nabavi i</w:t>
      </w:r>
    </w:p>
    <w:p w14:paraId="352EB4BC" w14:textId="0B5E981C" w:rsidR="00C84C78" w:rsidRPr="00E95705" w:rsidRDefault="00C84C78" w:rsidP="00E95705">
      <w:pPr>
        <w:pStyle w:val="ListParagraph"/>
        <w:numPr>
          <w:ilvl w:val="0"/>
          <w:numId w:val="3"/>
        </w:numPr>
        <w:tabs>
          <w:tab w:val="left" w:pos="284"/>
        </w:tabs>
        <w:spacing w:after="120" w:line="240" w:lineRule="auto"/>
        <w:ind w:left="567" w:right="59"/>
        <w:rPr>
          <w:rFonts w:ascii="Arial Narrow" w:hAnsi="Arial Narrow" w:cs="Calibri"/>
        </w:rPr>
      </w:pPr>
      <w:r w:rsidRPr="00E95705">
        <w:rPr>
          <w:rFonts w:ascii="Arial Narrow" w:hAnsi="Arial Narrow" w:cs="Calibri"/>
        </w:rPr>
        <w:t>računsku ispravnost ponude.</w:t>
      </w:r>
    </w:p>
    <w:p w14:paraId="5BD8668A" w14:textId="77777777" w:rsidR="00C84C78" w:rsidRPr="0070532A" w:rsidRDefault="00C84C78" w:rsidP="00B6564B">
      <w:pPr>
        <w:spacing w:after="120"/>
        <w:ind w:right="59"/>
        <w:rPr>
          <w:rFonts w:ascii="Arial Narrow" w:hAnsi="Arial Narrow" w:cs="Calibri"/>
        </w:rPr>
      </w:pPr>
      <w:r w:rsidRPr="0070532A">
        <w:rPr>
          <w:rFonts w:ascii="Arial Narrow" w:hAnsi="Arial Narrow" w:cs="Calibri"/>
        </w:rPr>
        <w:t xml:space="preserve">Naručitelj može ocijeniti ponude u dijelu koji se odnosi na zahtjeve i uvjete vezane uz predmet nabave i tehničke specifikacije prije provjere odsutnosti osnova za isključenje i ispunjenja kriterija za odabir gospodarskog subjekta. Ako Naručitelj koristi ovu mogućnost mora osigurati da se provjera odsutnosti osnova za isključenje i ispunjenja kriterija za odabir gospodarskog subjekta provodi na nepristran i transparentan način kako ugovor o javnoj nabavi ne bi bio dodijeljen </w:t>
      </w:r>
      <w:r w:rsidR="005E1DAA">
        <w:rPr>
          <w:rFonts w:ascii="Arial Narrow" w:hAnsi="Arial Narrow" w:cs="Calibri"/>
        </w:rPr>
        <w:t>p</w:t>
      </w:r>
      <w:r w:rsidRPr="0070532A">
        <w:rPr>
          <w:rFonts w:ascii="Arial Narrow" w:hAnsi="Arial Narrow" w:cs="Calibri"/>
        </w:rPr>
        <w:t>onuditelju koji je trebao biti isključen iz postupka javne nabave jer postoje osnove za njegovo isključ</w:t>
      </w:r>
      <w:r w:rsidR="005E1DAA">
        <w:rPr>
          <w:rFonts w:ascii="Arial Narrow" w:hAnsi="Arial Narrow" w:cs="Calibri"/>
        </w:rPr>
        <w:t>enje ili p</w:t>
      </w:r>
      <w:r w:rsidRPr="0070532A">
        <w:rPr>
          <w:rFonts w:ascii="Arial Narrow" w:hAnsi="Arial Narrow" w:cs="Calibri"/>
        </w:rPr>
        <w:t xml:space="preserve">onuditelju koji ne ispunjava kriterije za odabir gospodarskog subjekta koje je utvrdio Naručitelj. </w:t>
      </w:r>
    </w:p>
    <w:p w14:paraId="17E29899" w14:textId="77777777" w:rsidR="00C84C78" w:rsidRPr="0070532A" w:rsidRDefault="00C84C78" w:rsidP="00B6564B">
      <w:pPr>
        <w:spacing w:after="120"/>
        <w:ind w:right="59"/>
        <w:rPr>
          <w:rFonts w:ascii="Arial Narrow" w:hAnsi="Arial Narrow" w:cs="ArialMT"/>
        </w:rPr>
      </w:pPr>
      <w:r w:rsidRPr="0070532A">
        <w:rPr>
          <w:rFonts w:ascii="Arial Narrow" w:hAnsi="Arial Narrow" w:cs="Calibri"/>
        </w:rPr>
        <w:t xml:space="preserve">Ako ponuda sadrži računsku pogrešku, Naručitelj obvezan je od </w:t>
      </w:r>
      <w:r w:rsidR="00FC2187">
        <w:rPr>
          <w:rFonts w:ascii="Arial Narrow" w:hAnsi="Arial Narrow" w:cs="Calibri"/>
        </w:rPr>
        <w:t>p</w:t>
      </w:r>
      <w:r w:rsidRPr="0070532A">
        <w:rPr>
          <w:rFonts w:ascii="Arial Narrow" w:hAnsi="Arial Narrow" w:cs="Calibri"/>
        </w:rPr>
        <w:t xml:space="preserve">onuditelja zatražiti prihvat ispravka računske pogreške, a </w:t>
      </w:r>
      <w:r w:rsidR="00FC2187">
        <w:rPr>
          <w:rFonts w:ascii="Arial Narrow" w:hAnsi="Arial Narrow" w:cs="Calibri"/>
        </w:rPr>
        <w:t>p</w:t>
      </w:r>
      <w:r w:rsidRPr="0070532A">
        <w:rPr>
          <w:rFonts w:ascii="Arial Narrow" w:hAnsi="Arial Narrow" w:cs="Calibri"/>
        </w:rPr>
        <w:t>onuditelj je dužan odgovoriti u roku od 5 dana od dana zaprimanja zahtjeva.</w:t>
      </w:r>
    </w:p>
    <w:p w14:paraId="6B04DE9A" w14:textId="77777777" w:rsidR="00C84C78" w:rsidRPr="0070532A" w:rsidRDefault="00C84C78" w:rsidP="00B6564B">
      <w:pPr>
        <w:spacing w:after="120"/>
        <w:ind w:right="59"/>
        <w:rPr>
          <w:rFonts w:ascii="Arial Narrow" w:hAnsi="Arial Narrow" w:cs="Calibri"/>
        </w:rPr>
      </w:pPr>
      <w:r w:rsidRPr="0070532A">
        <w:rPr>
          <w:rFonts w:ascii="Arial Narrow" w:hAnsi="Arial Narrow" w:cs="ArialMT"/>
        </w:rPr>
        <w:lastRenderedPageBreak/>
        <w:t>Naručitelj će prihva</w:t>
      </w:r>
      <w:r w:rsidR="005E1DAA">
        <w:rPr>
          <w:rFonts w:ascii="Arial Narrow" w:hAnsi="Arial Narrow" w:cs="ArialMT"/>
        </w:rPr>
        <w:t>ćanje</w:t>
      </w:r>
      <w:r w:rsidRPr="0070532A">
        <w:rPr>
          <w:rFonts w:ascii="Arial Narrow" w:hAnsi="Arial Narrow" w:cs="ArialMT"/>
        </w:rPr>
        <w:t xml:space="preserve"> ispravka računske pogreške zatražiti putem </w:t>
      </w:r>
      <w:r w:rsidRPr="0070532A">
        <w:rPr>
          <w:rFonts w:ascii="Arial Narrow" w:hAnsi="Arial Narrow" w:cs="Calibri"/>
        </w:rPr>
        <w:t>sustava EOJN RH modul Pojašnjenja</w:t>
      </w:r>
      <w:r w:rsidR="00724573">
        <w:rPr>
          <w:rFonts w:ascii="Arial Narrow" w:hAnsi="Arial Narrow" w:cs="Calibri"/>
        </w:rPr>
        <w:t xml:space="preserve"> </w:t>
      </w:r>
      <w:r w:rsidRPr="0070532A">
        <w:rPr>
          <w:rFonts w:ascii="Arial Narrow" w:hAnsi="Arial Narrow" w:cs="Calibri"/>
        </w:rPr>
        <w:t>/upotpunjavanje elektronički dostavljenih ponuda. Detalj</w:t>
      </w:r>
      <w:r w:rsidR="005E1DAA">
        <w:rPr>
          <w:rFonts w:ascii="Arial Narrow" w:hAnsi="Arial Narrow" w:cs="Calibri"/>
        </w:rPr>
        <w:t>ne upute o načinu komunikacije N</w:t>
      </w:r>
      <w:r w:rsidRPr="0070532A">
        <w:rPr>
          <w:rFonts w:ascii="Arial Narrow" w:hAnsi="Arial Narrow" w:cs="Calibri"/>
        </w:rPr>
        <w:t xml:space="preserve">aručitelja i ponuditelja u tijeku pregleda i ocjene ponude putem sustava EOJN RH-a dostupne su na stranicama Oglasnika, na adresi: </w:t>
      </w:r>
      <w:hyperlink r:id="rId20" w:history="1">
        <w:r w:rsidRPr="0070532A">
          <w:rPr>
            <w:rStyle w:val="Hyperlink"/>
            <w:rFonts w:ascii="Arial Narrow" w:hAnsi="Arial Narrow" w:cs="Calibri"/>
          </w:rPr>
          <w:t>https://eojn.nn.hr</w:t>
        </w:r>
      </w:hyperlink>
    </w:p>
    <w:p w14:paraId="34DC9C8D" w14:textId="77777777" w:rsidR="00C84C78" w:rsidRPr="0070532A" w:rsidRDefault="005E1DAA" w:rsidP="00B6564B">
      <w:pPr>
        <w:spacing w:after="120"/>
        <w:ind w:right="59"/>
        <w:rPr>
          <w:rFonts w:ascii="Arial Narrow" w:hAnsi="Arial Narrow"/>
        </w:rPr>
      </w:pPr>
      <w:r>
        <w:rPr>
          <w:rFonts w:ascii="Arial Narrow" w:hAnsi="Arial Narrow" w:cs="Calibri"/>
        </w:rPr>
        <w:t>Nakon pregleda i ocjene ponuda,</w:t>
      </w:r>
      <w:r w:rsidR="00C84C78" w:rsidRPr="0070532A">
        <w:rPr>
          <w:rFonts w:ascii="Arial Narrow" w:hAnsi="Arial Narrow" w:cs="Calibri"/>
        </w:rPr>
        <w:t xml:space="preserve"> valjane ponude rangiraju se prema kriteriju za odabir ponude.</w:t>
      </w:r>
    </w:p>
    <w:p w14:paraId="0E6EA890" w14:textId="77777777" w:rsidR="00C84C78" w:rsidRPr="0070532A" w:rsidRDefault="002568BA" w:rsidP="00F83DF9">
      <w:pPr>
        <w:pStyle w:val="Heading1"/>
        <w:rPr>
          <w:rFonts w:cs="Calibri"/>
        </w:rPr>
      </w:pPr>
      <w:bookmarkStart w:id="427" w:name="_Toc475706460"/>
      <w:r>
        <w:t xml:space="preserve">43. </w:t>
      </w:r>
      <w:r w:rsidR="00C84C78" w:rsidRPr="0070532A">
        <w:t>Pojašnjenje i upotpunjavanje ponuda</w:t>
      </w:r>
      <w:bookmarkEnd w:id="426"/>
      <w:bookmarkEnd w:id="427"/>
    </w:p>
    <w:p w14:paraId="46455FE6" w14:textId="77777777" w:rsidR="00C84C78" w:rsidRPr="0070532A" w:rsidRDefault="00C84C78" w:rsidP="00AE4446">
      <w:pPr>
        <w:spacing w:after="120" w:line="240" w:lineRule="auto"/>
        <w:ind w:right="59"/>
        <w:rPr>
          <w:rFonts w:ascii="Arial Narrow" w:hAnsi="Arial Narrow" w:cs="ArialMT"/>
        </w:rPr>
      </w:pPr>
      <w:r w:rsidRPr="0070532A">
        <w:rPr>
          <w:rFonts w:ascii="Arial Narrow" w:hAnsi="Arial Narrow" w:cs="Calibri"/>
        </w:rPr>
        <w:t>Ako su informacije ili dokumentacija koje je</w:t>
      </w:r>
      <w:r w:rsidR="005E1DAA">
        <w:rPr>
          <w:rFonts w:ascii="Arial Narrow" w:hAnsi="Arial Narrow" w:cs="Calibri"/>
        </w:rPr>
        <w:t xml:space="preserve"> ponuditelj</w:t>
      </w:r>
      <w:r w:rsidRPr="0070532A">
        <w:rPr>
          <w:rFonts w:ascii="Arial Narrow" w:hAnsi="Arial Narrow" w:cs="Calibri"/>
        </w:rPr>
        <w:t xml:space="preserve"> trebao dostaviti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 </w:t>
      </w:r>
    </w:p>
    <w:p w14:paraId="6E7CCE3F" w14:textId="77777777" w:rsidR="00C84C78" w:rsidRPr="0070532A" w:rsidRDefault="00C84C78" w:rsidP="00AE4446">
      <w:pPr>
        <w:spacing w:after="120" w:line="240" w:lineRule="auto"/>
        <w:ind w:right="59"/>
        <w:rPr>
          <w:rFonts w:ascii="Arial Narrow" w:hAnsi="Arial Narrow" w:cs="Calibri"/>
        </w:rPr>
      </w:pPr>
      <w:r w:rsidRPr="0070532A">
        <w:rPr>
          <w:rFonts w:ascii="Arial Narrow" w:hAnsi="Arial Narrow" w:cs="ArialMT"/>
        </w:rPr>
        <w:t xml:space="preserve">Naručitelj će dopunjavanje, pojašnjenje i/ili upotpunjavanje ponude zatražiti putem </w:t>
      </w:r>
      <w:r w:rsidRPr="0070532A">
        <w:rPr>
          <w:rFonts w:ascii="Arial Narrow" w:hAnsi="Arial Narrow" w:cs="Calibri"/>
        </w:rPr>
        <w:t>sustava EOJN RH modul Pojašnjenja/upotpunjavanje elektronički dostavljenih ponuda. Detalj</w:t>
      </w:r>
      <w:r w:rsidR="00FC2187">
        <w:rPr>
          <w:rFonts w:ascii="Arial Narrow" w:hAnsi="Arial Narrow" w:cs="Calibri"/>
        </w:rPr>
        <w:t>ne upute o načinu komunikacije N</w:t>
      </w:r>
      <w:r w:rsidRPr="0070532A">
        <w:rPr>
          <w:rFonts w:ascii="Arial Narrow" w:hAnsi="Arial Narrow" w:cs="Calibri"/>
        </w:rPr>
        <w:t>aručitelja i ponuditelja u tijeku pregleda i ocjene ponude putem sustava EOJN RH-a dostupne su na stranicama Oglasnika, na adresi:</w:t>
      </w:r>
      <w:r w:rsidRPr="0070532A">
        <w:rPr>
          <w:rFonts w:ascii="Arial Narrow" w:hAnsi="Arial Narrow" w:cs="Calibri"/>
          <w:color w:val="FF0000"/>
        </w:rPr>
        <w:t xml:space="preserve"> </w:t>
      </w:r>
      <w:hyperlink r:id="rId21" w:history="1">
        <w:r w:rsidRPr="0070532A">
          <w:rPr>
            <w:rStyle w:val="Hyperlink"/>
            <w:rFonts w:ascii="Arial Narrow" w:hAnsi="Arial Narrow" w:cs="Calibri"/>
          </w:rPr>
          <w:t>https://eojn.nn.hr</w:t>
        </w:r>
      </w:hyperlink>
      <w:r w:rsidRPr="0070532A">
        <w:rPr>
          <w:rFonts w:ascii="Arial Narrow" w:hAnsi="Arial Narrow" w:cs="ArialMT"/>
          <w:color w:val="000000"/>
        </w:rPr>
        <w:t>.</w:t>
      </w:r>
    </w:p>
    <w:p w14:paraId="450142F8" w14:textId="77777777" w:rsidR="00C84C78" w:rsidRPr="0070532A" w:rsidRDefault="00C84C78" w:rsidP="00AE4446">
      <w:pPr>
        <w:spacing w:after="120" w:line="240" w:lineRule="auto"/>
        <w:ind w:right="59"/>
        <w:rPr>
          <w:rFonts w:ascii="Arial Narrow" w:hAnsi="Arial Narrow" w:cs="Calibri"/>
        </w:rPr>
      </w:pPr>
      <w:r w:rsidRPr="0070532A">
        <w:rPr>
          <w:rFonts w:ascii="Arial Narrow" w:hAnsi="Arial Narrow" w:cs="Calibri"/>
        </w:rPr>
        <w:t xml:space="preserve">Postupanje sukladno stavku 1. ovoga poglavlja ne smije dovesti do pregovaranja u vezi s kriterijem za odabir ponude ili ponuđenim predmetom nabave. </w:t>
      </w:r>
    </w:p>
    <w:p w14:paraId="09F95501" w14:textId="799DD363" w:rsidR="00BF7349" w:rsidRPr="008459A2" w:rsidRDefault="00C84C78" w:rsidP="00AE4446">
      <w:pPr>
        <w:spacing w:after="120" w:line="240" w:lineRule="auto"/>
        <w:ind w:right="59"/>
        <w:rPr>
          <w:rFonts w:ascii="Arial Narrow" w:hAnsi="Arial Narrow" w:cs="Calibri"/>
        </w:rPr>
      </w:pPr>
      <w:r w:rsidRPr="0070532A">
        <w:rPr>
          <w:rFonts w:ascii="Arial Narrow" w:hAnsi="Arial Narrow" w:cs="Calibri"/>
        </w:rPr>
        <w:t>Ako Naručitelj u postupku javne nabave ne primjenjuje mogućnost iz stavka 1. ovoga poglavlja obvezan je u obrazložiti razloge u zapisniku o pregledu i ocjeni.</w:t>
      </w:r>
      <w:r w:rsidR="00520C05">
        <w:rPr>
          <w:rFonts w:ascii="Arial Narrow" w:hAnsi="Arial Narrow" w:cs="Calibri"/>
        </w:rPr>
        <w:t xml:space="preserve"> </w:t>
      </w:r>
      <w:bookmarkStart w:id="428" w:name="_Toc475706461"/>
    </w:p>
    <w:p w14:paraId="415998F2" w14:textId="58925FD2" w:rsidR="00C84C78" w:rsidRPr="00520C05" w:rsidRDefault="002568BA" w:rsidP="00B6564B">
      <w:pPr>
        <w:spacing w:after="120"/>
        <w:ind w:right="59"/>
        <w:rPr>
          <w:rFonts w:ascii="Arial Narrow" w:hAnsi="Arial Narrow" w:cs="Calibri"/>
          <w:b/>
          <w:sz w:val="24"/>
          <w:szCs w:val="24"/>
        </w:rPr>
      </w:pPr>
      <w:r w:rsidRPr="00520C05">
        <w:rPr>
          <w:rFonts w:ascii="Arial Narrow" w:hAnsi="Arial Narrow"/>
          <w:b/>
          <w:sz w:val="24"/>
          <w:szCs w:val="24"/>
        </w:rPr>
        <w:t xml:space="preserve">44. </w:t>
      </w:r>
      <w:r w:rsidR="00C84C78" w:rsidRPr="00520C05">
        <w:rPr>
          <w:rFonts w:ascii="Arial Narrow" w:hAnsi="Arial Narrow"/>
          <w:b/>
          <w:sz w:val="24"/>
          <w:szCs w:val="24"/>
        </w:rPr>
        <w:t>Razlozi odbijanj</w:t>
      </w:r>
      <w:r w:rsidR="00462346">
        <w:rPr>
          <w:rFonts w:ascii="Arial Narrow" w:hAnsi="Arial Narrow"/>
          <w:b/>
          <w:sz w:val="24"/>
          <w:szCs w:val="24"/>
        </w:rPr>
        <w:t>a</w:t>
      </w:r>
      <w:r w:rsidR="00C84C78" w:rsidRPr="00520C05">
        <w:rPr>
          <w:rFonts w:ascii="Arial Narrow" w:hAnsi="Arial Narrow"/>
          <w:b/>
          <w:sz w:val="24"/>
          <w:szCs w:val="24"/>
        </w:rPr>
        <w:t xml:space="preserve"> ponuda</w:t>
      </w:r>
      <w:bookmarkEnd w:id="428"/>
    </w:p>
    <w:p w14:paraId="254D5BE6" w14:textId="77777777" w:rsidR="00C84C78" w:rsidRPr="0070532A" w:rsidRDefault="00C84C78" w:rsidP="00AE4446">
      <w:pPr>
        <w:spacing w:after="120" w:line="240" w:lineRule="auto"/>
        <w:ind w:right="59"/>
        <w:rPr>
          <w:rFonts w:ascii="Arial Narrow" w:hAnsi="Arial Narrow" w:cs="Calibri"/>
          <w:i/>
        </w:rPr>
      </w:pPr>
      <w:r w:rsidRPr="0070532A">
        <w:rPr>
          <w:rFonts w:ascii="Arial Narrow" w:hAnsi="Arial Narrow" w:cs="Calibri"/>
        </w:rPr>
        <w:t xml:space="preserve">Naručitelj </w:t>
      </w:r>
      <w:r w:rsidR="0034008D">
        <w:rPr>
          <w:rFonts w:ascii="Arial Narrow" w:hAnsi="Arial Narrow" w:cs="Calibri"/>
        </w:rPr>
        <w:t>može</w:t>
      </w:r>
      <w:r w:rsidRPr="0070532A">
        <w:rPr>
          <w:rFonts w:ascii="Arial Narrow" w:hAnsi="Arial Narrow" w:cs="Calibri"/>
        </w:rPr>
        <w:t xml:space="preserve"> odbiti ponud</w:t>
      </w:r>
      <w:r w:rsidR="0034008D">
        <w:rPr>
          <w:rFonts w:ascii="Arial Narrow" w:hAnsi="Arial Narrow" w:cs="Calibri"/>
        </w:rPr>
        <w:t>e za koje</w:t>
      </w:r>
      <w:r w:rsidRPr="0070532A">
        <w:rPr>
          <w:rFonts w:ascii="Arial Narrow" w:hAnsi="Arial Narrow" w:cs="Calibri"/>
        </w:rPr>
        <w:t>, na temelju rezultata pregleda i ocjene ponuda i provjere uvjeta iz poglavlja 42.</w:t>
      </w:r>
      <w:r w:rsidRPr="0070532A">
        <w:rPr>
          <w:rFonts w:ascii="Arial Narrow" w:hAnsi="Arial Narrow" w:cs="Calibri"/>
          <w:color w:val="FF0000"/>
        </w:rPr>
        <w:t xml:space="preserve"> </w:t>
      </w:r>
      <w:r w:rsidRPr="0070532A">
        <w:rPr>
          <w:rFonts w:ascii="Arial Narrow" w:hAnsi="Arial Narrow" w:cs="Calibri"/>
        </w:rPr>
        <w:t>ove Dokumentacije o nabavi, utvrdi da je nepravilna, neprikladna ili neprihvatljiva te na temelju kriterija za odabir ponude</w:t>
      </w:r>
      <w:r w:rsidR="0034008D">
        <w:rPr>
          <w:rFonts w:ascii="Arial Narrow" w:hAnsi="Arial Narrow" w:cs="Calibri"/>
        </w:rPr>
        <w:t>,</w:t>
      </w:r>
      <w:r w:rsidRPr="0070532A">
        <w:rPr>
          <w:rFonts w:ascii="Arial Narrow" w:hAnsi="Arial Narrow" w:cs="Calibri"/>
        </w:rPr>
        <w:t xml:space="preserve"> odabire ponudu ponuditelja koji je podnio ekonomski najpovoljniju ponudu.</w:t>
      </w:r>
    </w:p>
    <w:p w14:paraId="23CB542F" w14:textId="77777777" w:rsidR="00C84C78" w:rsidRPr="0070532A" w:rsidRDefault="00C84C78" w:rsidP="00B6564B">
      <w:pPr>
        <w:spacing w:after="120"/>
        <w:ind w:right="59"/>
        <w:rPr>
          <w:rFonts w:ascii="Arial Narrow" w:hAnsi="Arial Narrow" w:cs="Calibri"/>
        </w:rPr>
      </w:pPr>
      <w:r w:rsidRPr="0070532A">
        <w:rPr>
          <w:rFonts w:ascii="Arial Narrow" w:hAnsi="Arial Narrow" w:cs="Calibri"/>
          <w:i/>
        </w:rPr>
        <w:t>Nepravilna ponuda</w:t>
      </w:r>
      <w:r w:rsidR="00642234">
        <w:rPr>
          <w:rFonts w:ascii="Arial Narrow" w:hAnsi="Arial Narrow" w:cs="Calibri"/>
        </w:rPr>
        <w:t xml:space="preserve"> je svaka ponuda</w:t>
      </w:r>
      <w:r w:rsidRPr="0070532A">
        <w:rPr>
          <w:rFonts w:ascii="Arial Narrow" w:hAnsi="Arial Narrow" w:cs="Calibri"/>
        </w:rPr>
        <w:t>:</w:t>
      </w:r>
    </w:p>
    <w:p w14:paraId="4A694971" w14:textId="77777777" w:rsidR="00FC2187" w:rsidRPr="00E95705" w:rsidRDefault="00C45D46" w:rsidP="00E95705">
      <w:pPr>
        <w:pStyle w:val="ListParagraph"/>
        <w:numPr>
          <w:ilvl w:val="0"/>
          <w:numId w:val="43"/>
        </w:numPr>
        <w:spacing w:line="240" w:lineRule="auto"/>
        <w:ind w:right="59"/>
        <w:rPr>
          <w:rFonts w:ascii="Arial Narrow" w:hAnsi="Arial Narrow" w:cs="Calibri"/>
        </w:rPr>
      </w:pPr>
      <w:r w:rsidRPr="00E95705">
        <w:rPr>
          <w:rFonts w:ascii="Arial Narrow" w:hAnsi="Arial Narrow" w:cs="Calibri"/>
        </w:rPr>
        <w:t xml:space="preserve">koja </w:t>
      </w:r>
      <w:r w:rsidR="00C84C78" w:rsidRPr="00E95705">
        <w:rPr>
          <w:rFonts w:ascii="Arial Narrow" w:hAnsi="Arial Narrow" w:cs="Calibri"/>
        </w:rPr>
        <w:t xml:space="preserve">nije sukladna dokumentaciji o nabavi, ili </w:t>
      </w:r>
    </w:p>
    <w:p w14:paraId="443360FF" w14:textId="77777777" w:rsidR="00C84C78" w:rsidRPr="00E95705" w:rsidRDefault="00642234" w:rsidP="00E95705">
      <w:pPr>
        <w:pStyle w:val="ListParagraph"/>
        <w:numPr>
          <w:ilvl w:val="0"/>
          <w:numId w:val="43"/>
        </w:numPr>
        <w:spacing w:line="240" w:lineRule="auto"/>
        <w:ind w:right="59"/>
        <w:rPr>
          <w:rFonts w:ascii="Arial Narrow" w:hAnsi="Arial Narrow" w:cs="Calibri"/>
        </w:rPr>
      </w:pPr>
      <w:r w:rsidRPr="00E95705">
        <w:rPr>
          <w:rFonts w:ascii="Arial Narrow" w:hAnsi="Arial Narrow" w:cs="Calibri"/>
        </w:rPr>
        <w:t>koja</w:t>
      </w:r>
      <w:r w:rsidR="00C84C78" w:rsidRPr="00E95705">
        <w:rPr>
          <w:rFonts w:ascii="Arial Narrow" w:hAnsi="Arial Narrow" w:cs="Calibri"/>
        </w:rPr>
        <w:t xml:space="preserve"> je primljena izvan roka za dostavu ponuda, ili </w:t>
      </w:r>
    </w:p>
    <w:p w14:paraId="021CF487" w14:textId="77777777" w:rsidR="00C84C78" w:rsidRPr="00E95705" w:rsidRDefault="00C45D46" w:rsidP="00E95705">
      <w:pPr>
        <w:pStyle w:val="ListParagraph"/>
        <w:numPr>
          <w:ilvl w:val="0"/>
          <w:numId w:val="43"/>
        </w:numPr>
        <w:spacing w:line="240" w:lineRule="auto"/>
        <w:ind w:right="59"/>
        <w:rPr>
          <w:rFonts w:ascii="Arial Narrow" w:hAnsi="Arial Narrow" w:cs="Calibri"/>
        </w:rPr>
      </w:pPr>
      <w:r w:rsidRPr="00E95705">
        <w:rPr>
          <w:rFonts w:ascii="Arial Narrow" w:hAnsi="Arial Narrow" w:cs="Calibri"/>
        </w:rPr>
        <w:t>ko</w:t>
      </w:r>
      <w:r w:rsidR="00642234" w:rsidRPr="00E95705">
        <w:rPr>
          <w:rFonts w:ascii="Arial Narrow" w:hAnsi="Arial Narrow" w:cs="Calibri"/>
        </w:rPr>
        <w:t xml:space="preserve">joj </w:t>
      </w:r>
      <w:r w:rsidR="00C84C78" w:rsidRPr="00E95705">
        <w:rPr>
          <w:rFonts w:ascii="Arial Narrow" w:hAnsi="Arial Narrow" w:cs="Calibri"/>
        </w:rPr>
        <w:t xml:space="preserve">postoje dokazi o tajnom sporazumu ili korupciji, ili </w:t>
      </w:r>
    </w:p>
    <w:p w14:paraId="2BDD8303" w14:textId="77777777" w:rsidR="00C84C78" w:rsidRPr="00E95705" w:rsidRDefault="00C45D46" w:rsidP="00E95705">
      <w:pPr>
        <w:pStyle w:val="ListParagraph"/>
        <w:numPr>
          <w:ilvl w:val="0"/>
          <w:numId w:val="43"/>
        </w:numPr>
        <w:spacing w:line="240" w:lineRule="auto"/>
        <w:ind w:right="59"/>
        <w:rPr>
          <w:rFonts w:ascii="Arial Narrow" w:hAnsi="Arial Narrow" w:cs="Calibri"/>
        </w:rPr>
      </w:pPr>
      <w:r w:rsidRPr="00E95705">
        <w:rPr>
          <w:rFonts w:ascii="Arial Narrow" w:hAnsi="Arial Narrow" w:cs="Calibri"/>
        </w:rPr>
        <w:t xml:space="preserve">koja </w:t>
      </w:r>
      <w:r w:rsidR="00C84C78" w:rsidRPr="00E95705">
        <w:rPr>
          <w:rFonts w:ascii="Arial Narrow" w:hAnsi="Arial Narrow" w:cs="Calibri"/>
        </w:rPr>
        <w:t>nije rezultat tržišnog natjecanja, ili</w:t>
      </w:r>
    </w:p>
    <w:p w14:paraId="6BF7C4C2" w14:textId="77777777" w:rsidR="00C84C78" w:rsidRPr="00E95705" w:rsidRDefault="00C45D46" w:rsidP="00E95705">
      <w:pPr>
        <w:pStyle w:val="ListParagraph"/>
        <w:numPr>
          <w:ilvl w:val="0"/>
          <w:numId w:val="43"/>
        </w:numPr>
        <w:spacing w:line="240" w:lineRule="auto"/>
        <w:ind w:right="59"/>
        <w:rPr>
          <w:rFonts w:ascii="Arial Narrow" w:hAnsi="Arial Narrow" w:cs="Calibri"/>
        </w:rPr>
      </w:pPr>
      <w:r w:rsidRPr="00E95705">
        <w:rPr>
          <w:rFonts w:ascii="Arial Narrow" w:hAnsi="Arial Narrow" w:cs="Calibri"/>
        </w:rPr>
        <w:t xml:space="preserve">za koju </w:t>
      </w:r>
      <w:r w:rsidR="00C84C78" w:rsidRPr="00E95705">
        <w:rPr>
          <w:rFonts w:ascii="Arial Narrow" w:hAnsi="Arial Narrow" w:cs="Calibri"/>
        </w:rPr>
        <w:t>je Naručitelj utvrdio da je izuzetno niska, ili</w:t>
      </w:r>
    </w:p>
    <w:p w14:paraId="1B443FF0" w14:textId="77777777" w:rsidR="00C84C78" w:rsidRPr="00E95705" w:rsidRDefault="00724573" w:rsidP="00E95705">
      <w:pPr>
        <w:pStyle w:val="ListParagraph"/>
        <w:numPr>
          <w:ilvl w:val="0"/>
          <w:numId w:val="43"/>
        </w:numPr>
        <w:spacing w:after="120" w:line="240" w:lineRule="auto"/>
        <w:ind w:right="59"/>
        <w:rPr>
          <w:rFonts w:ascii="Arial Narrow" w:hAnsi="Arial Narrow" w:cs="Calibri"/>
          <w:i/>
        </w:rPr>
      </w:pPr>
      <w:r w:rsidRPr="00E95705">
        <w:rPr>
          <w:rFonts w:ascii="Arial Narrow" w:hAnsi="Arial Narrow" w:cs="Calibri"/>
        </w:rPr>
        <w:t>p</w:t>
      </w:r>
      <w:r w:rsidR="00C84C78" w:rsidRPr="00E95705">
        <w:rPr>
          <w:rFonts w:ascii="Arial Narrow" w:hAnsi="Arial Narrow" w:cs="Calibri"/>
        </w:rPr>
        <w:t>onuditelj</w:t>
      </w:r>
      <w:r w:rsidR="00C45D46" w:rsidRPr="00E95705">
        <w:rPr>
          <w:rFonts w:ascii="Arial Narrow" w:hAnsi="Arial Narrow" w:cs="Calibri"/>
        </w:rPr>
        <w:t>a koji</w:t>
      </w:r>
      <w:r w:rsidR="00C84C78" w:rsidRPr="00E95705">
        <w:rPr>
          <w:rFonts w:ascii="Arial Narrow" w:hAnsi="Arial Narrow" w:cs="Calibri"/>
        </w:rPr>
        <w:t xml:space="preserve"> nije prihvatio ispravak računske pogreške. </w:t>
      </w:r>
    </w:p>
    <w:p w14:paraId="24559E99" w14:textId="77777777" w:rsidR="00C84C78" w:rsidRPr="0070532A" w:rsidRDefault="00C84C78" w:rsidP="00724573">
      <w:pPr>
        <w:spacing w:after="120"/>
        <w:ind w:right="59"/>
        <w:rPr>
          <w:rFonts w:ascii="Arial Narrow" w:hAnsi="Arial Narrow" w:cs="Calibri"/>
          <w:i/>
        </w:rPr>
      </w:pPr>
      <w:r w:rsidRPr="0070532A">
        <w:rPr>
          <w:rFonts w:ascii="Arial Narrow" w:hAnsi="Arial Narrow" w:cs="Calibri"/>
          <w:i/>
        </w:rPr>
        <w:t>Neprikladna ponuda</w:t>
      </w:r>
      <w:r w:rsidR="00724573">
        <w:rPr>
          <w:rFonts w:ascii="Arial Narrow" w:hAnsi="Arial Narrow" w:cs="Calibri"/>
        </w:rPr>
        <w:t xml:space="preserve"> je svaka ponuda koja </w:t>
      </w:r>
      <w:r w:rsidRPr="0070532A">
        <w:rPr>
          <w:rFonts w:ascii="Arial Narrow" w:hAnsi="Arial Narrow" w:cs="Calibri"/>
        </w:rPr>
        <w:t>nije relevantna za ugovor o javnoj nabavi jer bez značajnih izmjena ne može zadovoljiti potrebe i zahtjeve Naručitelja propisane dokumentacijom o nabavi</w:t>
      </w:r>
      <w:r w:rsidR="005E1DAA">
        <w:rPr>
          <w:rFonts w:ascii="Arial Narrow" w:hAnsi="Arial Narrow" w:cs="Calibri"/>
        </w:rPr>
        <w:t>.</w:t>
      </w:r>
    </w:p>
    <w:p w14:paraId="03B22735" w14:textId="77777777" w:rsidR="00C84C78" w:rsidRPr="0070532A" w:rsidRDefault="00C84C78" w:rsidP="00B6564B">
      <w:pPr>
        <w:spacing w:after="120"/>
        <w:ind w:right="59"/>
        <w:rPr>
          <w:rFonts w:ascii="Arial Narrow" w:hAnsi="Arial Narrow" w:cs="Calibri"/>
        </w:rPr>
      </w:pPr>
      <w:r w:rsidRPr="0070532A">
        <w:rPr>
          <w:rFonts w:ascii="Arial Narrow" w:hAnsi="Arial Narrow" w:cs="Calibri"/>
          <w:i/>
        </w:rPr>
        <w:t>Neprihvatljiva ponuda</w:t>
      </w:r>
      <w:r w:rsidRPr="0070532A">
        <w:rPr>
          <w:rFonts w:ascii="Arial Narrow" w:hAnsi="Arial Narrow" w:cs="Calibri"/>
        </w:rPr>
        <w:t xml:space="preserve"> je svaka ponuda:</w:t>
      </w:r>
    </w:p>
    <w:p w14:paraId="6496C4A3" w14:textId="33C1FDF4" w:rsidR="00C84C78" w:rsidRPr="00E95705" w:rsidRDefault="00FC2187" w:rsidP="00E95705">
      <w:pPr>
        <w:pStyle w:val="ListParagraph"/>
        <w:numPr>
          <w:ilvl w:val="0"/>
          <w:numId w:val="45"/>
        </w:numPr>
        <w:ind w:right="59"/>
        <w:rPr>
          <w:rFonts w:ascii="Arial Narrow" w:hAnsi="Arial Narrow" w:cs="Calibri"/>
        </w:rPr>
      </w:pPr>
      <w:r w:rsidRPr="00E95705">
        <w:rPr>
          <w:rFonts w:ascii="Arial Narrow" w:hAnsi="Arial Narrow" w:cs="Calibri"/>
        </w:rPr>
        <w:t>kojoj</w:t>
      </w:r>
      <w:r w:rsidR="00C84C78" w:rsidRPr="00E95705">
        <w:rPr>
          <w:rFonts w:ascii="Arial Narrow" w:hAnsi="Arial Narrow" w:cs="Calibri"/>
        </w:rPr>
        <w:t xml:space="preserve"> cijena prelazi planirana, odnosno osigurana novčana sredstva Naručitelja za nabavu ili</w:t>
      </w:r>
    </w:p>
    <w:p w14:paraId="07029DC0" w14:textId="63772FED" w:rsidR="00C84C78" w:rsidRPr="00E95705" w:rsidRDefault="00724573" w:rsidP="00E95705">
      <w:pPr>
        <w:pStyle w:val="ListParagraph"/>
        <w:numPr>
          <w:ilvl w:val="0"/>
          <w:numId w:val="45"/>
        </w:numPr>
        <w:spacing w:after="120"/>
        <w:ind w:right="59"/>
        <w:rPr>
          <w:rFonts w:ascii="Arial Narrow" w:hAnsi="Arial Narrow" w:cs="Calibri"/>
        </w:rPr>
      </w:pPr>
      <w:r w:rsidRPr="00E95705">
        <w:rPr>
          <w:rFonts w:ascii="Arial Narrow" w:hAnsi="Arial Narrow" w:cs="Calibri"/>
        </w:rPr>
        <w:t>p</w:t>
      </w:r>
      <w:r w:rsidR="00C84C78" w:rsidRPr="00E95705">
        <w:rPr>
          <w:rFonts w:ascii="Arial Narrow" w:hAnsi="Arial Narrow" w:cs="Calibri"/>
        </w:rPr>
        <w:t>onuditelja koji ne ispunjava kriterije za kvalitativni odabir gospodarskog subjekta.</w:t>
      </w:r>
    </w:p>
    <w:p w14:paraId="0A6A7DE2" w14:textId="77777777" w:rsidR="00C84C78" w:rsidRPr="0070532A" w:rsidRDefault="00C84C78" w:rsidP="00B6564B">
      <w:pPr>
        <w:spacing w:after="120"/>
        <w:ind w:right="59"/>
        <w:rPr>
          <w:rFonts w:ascii="Arial Narrow" w:hAnsi="Arial Narrow"/>
        </w:rPr>
      </w:pPr>
      <w:r w:rsidRPr="0070532A">
        <w:rPr>
          <w:rFonts w:ascii="Arial Narrow" w:hAnsi="Arial Narrow" w:cs="Calibri"/>
        </w:rPr>
        <w:t xml:space="preserve">Naručitelj može odbiti ponudu ponuditelja koji je podnio ekonomski najpovoljniju ponudu ako utvrdi da ta ponuda nije u skladu s primjenjivim obvezama u području prava okoliša, socijalnog i radnog prava, uključujući kolektivne ugovore, a osobito obvezu isplate ugovorene plaće, ili odredbama međunarodnog prava okoliša, socijalnog i radnog prava navedenim u Prilogu XI. Zakona o javnoj nabavi, osim u slučaju izuzetno niske ponude iz tog razloga kada je obvezan odbiti ponudu. </w:t>
      </w:r>
    </w:p>
    <w:p w14:paraId="326C043F" w14:textId="7F84248B" w:rsidR="00C84C78" w:rsidRPr="00FE34CD" w:rsidRDefault="0099764D" w:rsidP="00F83DF9">
      <w:pPr>
        <w:pStyle w:val="Heading1"/>
      </w:pPr>
      <w:bookmarkStart w:id="429" w:name="_Toc475706462"/>
      <w:r w:rsidRPr="00FE34CD">
        <w:lastRenderedPageBreak/>
        <w:t xml:space="preserve">45. </w:t>
      </w:r>
      <w:r w:rsidR="00C84C78" w:rsidRPr="00FE34CD">
        <w:t>Kriterij</w:t>
      </w:r>
      <w:r w:rsidR="00F416DD" w:rsidRPr="00FE34CD">
        <w:t>i</w:t>
      </w:r>
      <w:r w:rsidR="00C84C78" w:rsidRPr="00FE34CD">
        <w:t xml:space="preserve"> odabir</w:t>
      </w:r>
      <w:r w:rsidR="00E95705">
        <w:t>a</w:t>
      </w:r>
      <w:r w:rsidR="00C84C78" w:rsidRPr="00FE34CD">
        <w:t xml:space="preserve"> ponude</w:t>
      </w:r>
      <w:bookmarkEnd w:id="429"/>
    </w:p>
    <w:p w14:paraId="74EBA0C0" w14:textId="20C90FF3" w:rsidR="00ED06FF" w:rsidRPr="00FE34CD" w:rsidRDefault="00ED06FF" w:rsidP="00B6564B">
      <w:pPr>
        <w:suppressAutoHyphens w:val="0"/>
        <w:autoSpaceDE w:val="0"/>
        <w:autoSpaceDN w:val="0"/>
        <w:adjustRightInd w:val="0"/>
        <w:spacing w:after="0" w:line="240" w:lineRule="auto"/>
        <w:ind w:right="59"/>
        <w:rPr>
          <w:rFonts w:ascii="Arial Narrow" w:hAnsi="Arial Narrow"/>
          <w:kern w:val="0"/>
          <w:lang w:eastAsia="hr-HR"/>
        </w:rPr>
      </w:pPr>
      <w:bookmarkStart w:id="430" w:name="_Toc358620072"/>
      <w:bookmarkStart w:id="431" w:name="_Toc358619862"/>
      <w:bookmarkStart w:id="432" w:name="_Toc358620071"/>
      <w:bookmarkStart w:id="433" w:name="_Toc358619861"/>
      <w:bookmarkStart w:id="434" w:name="_Toc358620070"/>
      <w:bookmarkStart w:id="435" w:name="_Toc358619860"/>
      <w:bookmarkStart w:id="436" w:name="_Toc358620069"/>
      <w:bookmarkStart w:id="437" w:name="_Toc358619859"/>
      <w:bookmarkStart w:id="438" w:name="_Toc358620068"/>
      <w:bookmarkStart w:id="439" w:name="_Toc358619858"/>
      <w:bookmarkStart w:id="440" w:name="_Toc358620067"/>
      <w:bookmarkStart w:id="441" w:name="_Toc358619857"/>
      <w:bookmarkStart w:id="442" w:name="_Toc358620066"/>
      <w:bookmarkStart w:id="443" w:name="_Toc358619856"/>
      <w:bookmarkStart w:id="444" w:name="_Toc358620065"/>
      <w:bookmarkStart w:id="445" w:name="_Toc358619855"/>
      <w:bookmarkStart w:id="446" w:name="_Toc358620064"/>
      <w:bookmarkStart w:id="447" w:name="_Toc358619854"/>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FE34CD">
        <w:rPr>
          <w:rFonts w:ascii="Arial Narrow" w:hAnsi="Arial Narrow"/>
          <w:kern w:val="0"/>
          <w:lang w:eastAsia="hr-HR"/>
        </w:rPr>
        <w:t>Kriterij na kojem Naru</w:t>
      </w:r>
      <w:r w:rsidR="00E262A0">
        <w:rPr>
          <w:rFonts w:ascii="Arial Narrow" w:hAnsi="Arial Narrow"/>
          <w:kern w:val="0"/>
          <w:lang w:eastAsia="hr-HR"/>
        </w:rPr>
        <w:t>č</w:t>
      </w:r>
      <w:r w:rsidRPr="00FE34CD">
        <w:rPr>
          <w:rFonts w:ascii="Arial Narrow" w:hAnsi="Arial Narrow"/>
          <w:kern w:val="0"/>
          <w:lang w:eastAsia="hr-HR"/>
        </w:rPr>
        <w:t xml:space="preserve">itelj temelji odabir je ekonomski najpovoljnija ponuda. </w:t>
      </w:r>
    </w:p>
    <w:p w14:paraId="0E82EAFA" w14:textId="77777777" w:rsidR="00ED06FF" w:rsidRPr="00FE34CD" w:rsidRDefault="00ED06FF" w:rsidP="00B6564B">
      <w:pPr>
        <w:suppressAutoHyphens w:val="0"/>
        <w:autoSpaceDE w:val="0"/>
        <w:autoSpaceDN w:val="0"/>
        <w:adjustRightInd w:val="0"/>
        <w:spacing w:after="0" w:line="240" w:lineRule="auto"/>
        <w:ind w:right="59"/>
        <w:rPr>
          <w:rFonts w:ascii="Arial Narrow" w:hAnsi="Arial Narrow"/>
          <w:kern w:val="0"/>
          <w:lang w:eastAsia="hr-HR"/>
        </w:rPr>
      </w:pPr>
      <w:r w:rsidRPr="00FE34CD">
        <w:rPr>
          <w:rFonts w:ascii="Arial Narrow" w:hAnsi="Arial Narrow"/>
          <w:kern w:val="0"/>
          <w:lang w:eastAsia="hr-HR"/>
        </w:rPr>
        <w:t xml:space="preserve">Rangiranje valjanih ponuda izvršit će se prema broju postignutih bodova od najvišeg broja prema najnižem. </w:t>
      </w:r>
    </w:p>
    <w:p w14:paraId="4F7D2ACC" w14:textId="77777777" w:rsidR="00ED06FF" w:rsidRPr="00FE34CD" w:rsidRDefault="00ED06FF" w:rsidP="00B6564B">
      <w:pPr>
        <w:pStyle w:val="BodyText"/>
        <w:tabs>
          <w:tab w:val="left" w:pos="1080"/>
        </w:tabs>
        <w:ind w:right="59"/>
        <w:rPr>
          <w:rFonts w:ascii="Arial Narrow" w:hAnsi="Arial Narrow"/>
        </w:rPr>
      </w:pPr>
      <w:r w:rsidRPr="00FE34CD">
        <w:rPr>
          <w:rFonts w:ascii="Arial Narrow" w:hAnsi="Arial Narrow"/>
        </w:rPr>
        <w:t>Ako su dvije ili više valjanih ponuda jednako rangirane prema kriteriju za odabir ponude, naručitelj</w:t>
      </w:r>
      <w:r w:rsidR="009D65E1">
        <w:rPr>
          <w:rFonts w:ascii="Arial Narrow" w:hAnsi="Arial Narrow"/>
        </w:rPr>
        <w:t xml:space="preserve"> će</w:t>
      </w:r>
      <w:r w:rsidRPr="00FE34CD">
        <w:rPr>
          <w:rFonts w:ascii="Arial Narrow" w:hAnsi="Arial Narrow"/>
        </w:rPr>
        <w:t xml:space="preserve"> odabrat</w:t>
      </w:r>
      <w:r w:rsidR="009D65E1">
        <w:rPr>
          <w:rFonts w:ascii="Arial Narrow" w:hAnsi="Arial Narrow"/>
        </w:rPr>
        <w:t>i</w:t>
      </w:r>
      <w:r w:rsidRPr="00FE34CD">
        <w:rPr>
          <w:rFonts w:ascii="Arial Narrow" w:hAnsi="Arial Narrow"/>
        </w:rPr>
        <w:t xml:space="preserve"> po</w:t>
      </w:r>
      <w:r w:rsidR="0034008D">
        <w:rPr>
          <w:rFonts w:ascii="Arial Narrow" w:hAnsi="Arial Narrow"/>
        </w:rPr>
        <w:t>nudu koja je zaprimljena ranije</w:t>
      </w:r>
      <w:r w:rsidRPr="00FE34CD">
        <w:rPr>
          <w:rFonts w:ascii="Arial Narrow" w:hAnsi="Arial Narrow"/>
        </w:rPr>
        <w:t>.</w:t>
      </w:r>
    </w:p>
    <w:p w14:paraId="0FDFB3DF" w14:textId="77777777" w:rsidR="00ED06FF" w:rsidRPr="00FE34CD" w:rsidRDefault="009D65E1" w:rsidP="00B6564B">
      <w:pPr>
        <w:suppressAutoHyphens w:val="0"/>
        <w:autoSpaceDE w:val="0"/>
        <w:autoSpaceDN w:val="0"/>
        <w:adjustRightInd w:val="0"/>
        <w:spacing w:after="0" w:line="240" w:lineRule="auto"/>
        <w:ind w:right="59"/>
        <w:rPr>
          <w:rFonts w:ascii="Arial Narrow" w:hAnsi="Arial Narrow"/>
          <w:kern w:val="0"/>
          <w:lang w:eastAsia="hr-HR"/>
        </w:rPr>
      </w:pPr>
      <w:r>
        <w:rPr>
          <w:rFonts w:ascii="Arial Narrow" w:hAnsi="Arial Narrow"/>
          <w:kern w:val="0"/>
          <w:lang w:eastAsia="hr-HR"/>
        </w:rPr>
        <w:t>Radi</w:t>
      </w:r>
      <w:r w:rsidR="00ED06FF" w:rsidRPr="00FE34CD">
        <w:rPr>
          <w:rFonts w:ascii="Arial Narrow" w:hAnsi="Arial Narrow"/>
          <w:kern w:val="0"/>
          <w:lang w:eastAsia="hr-HR"/>
        </w:rPr>
        <w:t xml:space="preserve"> određivanja ekonomski najpovoljnije ponude, Naručitelj će ocijeniti valjane ponude prema sljedećim kriterijima: </w:t>
      </w:r>
    </w:p>
    <w:p w14:paraId="14042ABC" w14:textId="5419CB9E" w:rsidR="00ED06FF" w:rsidRPr="00060DD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060DDD">
        <w:rPr>
          <w:rFonts w:ascii="Arial Narrow" w:hAnsi="Arial Narrow"/>
          <w:kern w:val="0"/>
          <w:lang w:eastAsia="hr-HR"/>
        </w:rPr>
        <w:t>A) Financijska ocjena ponude</w:t>
      </w:r>
      <w:r w:rsidR="0054443A">
        <w:rPr>
          <w:rFonts w:ascii="Arial Narrow" w:hAnsi="Arial Narrow"/>
          <w:kern w:val="0"/>
          <w:lang w:eastAsia="hr-HR"/>
        </w:rPr>
        <w:t xml:space="preserve"> – Ukupna cijena</w:t>
      </w:r>
      <w:r w:rsidRPr="00060DDD">
        <w:rPr>
          <w:rFonts w:ascii="Arial Narrow" w:hAnsi="Arial Narrow"/>
          <w:kern w:val="0"/>
          <w:lang w:eastAsia="hr-HR"/>
        </w:rPr>
        <w:t xml:space="preserve"> (Te</w:t>
      </w:r>
      <w:r w:rsidR="0034008D" w:rsidRPr="00060DDD">
        <w:rPr>
          <w:rFonts w:ascii="Arial Narrow" w:hAnsi="Arial Narrow"/>
          <w:kern w:val="0"/>
          <w:lang w:eastAsia="hr-HR"/>
        </w:rPr>
        <w:t>ž</w:t>
      </w:r>
      <w:r w:rsidRPr="00060DDD">
        <w:rPr>
          <w:rFonts w:ascii="Arial Narrow" w:hAnsi="Arial Narrow"/>
          <w:kern w:val="0"/>
          <w:lang w:eastAsia="hr-HR"/>
        </w:rPr>
        <w:t>ina f</w:t>
      </w:r>
      <w:r w:rsidR="00F416DD" w:rsidRPr="00060DDD">
        <w:rPr>
          <w:rFonts w:ascii="Arial Narrow" w:hAnsi="Arial Narrow"/>
          <w:kern w:val="0"/>
          <w:lang w:eastAsia="hr-HR"/>
        </w:rPr>
        <w:t xml:space="preserve">inancijskog dijela ponude A = </w:t>
      </w:r>
      <w:r w:rsidR="00FC2187">
        <w:rPr>
          <w:rFonts w:ascii="Arial Narrow" w:hAnsi="Arial Narrow"/>
          <w:kern w:val="0"/>
          <w:lang w:eastAsia="hr-HR"/>
        </w:rPr>
        <w:t>80</w:t>
      </w:r>
      <w:r w:rsidRPr="00060DDD">
        <w:rPr>
          <w:rFonts w:ascii="Arial Narrow" w:hAnsi="Arial Narrow"/>
          <w:kern w:val="0"/>
          <w:lang w:eastAsia="hr-HR"/>
        </w:rPr>
        <w:t xml:space="preserve"> bodova) </w:t>
      </w:r>
    </w:p>
    <w:p w14:paraId="7EE83507" w14:textId="3B186AE0" w:rsidR="00ED06FF" w:rsidRPr="00060DD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060DDD">
        <w:rPr>
          <w:rFonts w:ascii="Arial Narrow" w:hAnsi="Arial Narrow"/>
          <w:kern w:val="0"/>
          <w:lang w:eastAsia="hr-HR"/>
        </w:rPr>
        <w:t xml:space="preserve">B) Kvalitativna ocjena ponude </w:t>
      </w:r>
      <w:r w:rsidR="0054443A">
        <w:rPr>
          <w:rFonts w:ascii="Arial Narrow" w:hAnsi="Arial Narrow"/>
          <w:kern w:val="0"/>
          <w:lang w:eastAsia="hr-HR"/>
        </w:rPr>
        <w:t xml:space="preserve">– Jamstveni rok </w:t>
      </w:r>
      <w:r w:rsidRPr="00060DDD">
        <w:rPr>
          <w:rFonts w:ascii="Arial Narrow" w:hAnsi="Arial Narrow"/>
          <w:kern w:val="0"/>
          <w:lang w:eastAsia="hr-HR"/>
        </w:rPr>
        <w:t>(Težina k</w:t>
      </w:r>
      <w:r w:rsidR="00933EAD" w:rsidRPr="00060DDD">
        <w:rPr>
          <w:rFonts w:ascii="Arial Narrow" w:hAnsi="Arial Narrow"/>
          <w:kern w:val="0"/>
          <w:lang w:eastAsia="hr-HR"/>
        </w:rPr>
        <w:t>valitativnog dijela ponude B = 2</w:t>
      </w:r>
      <w:r w:rsidR="00FC2187">
        <w:rPr>
          <w:rFonts w:ascii="Arial Narrow" w:hAnsi="Arial Narrow"/>
          <w:kern w:val="0"/>
          <w:lang w:eastAsia="hr-HR"/>
        </w:rPr>
        <w:t>0</w:t>
      </w:r>
      <w:r w:rsidRPr="00060DDD">
        <w:rPr>
          <w:rFonts w:ascii="Arial Narrow" w:hAnsi="Arial Narrow"/>
          <w:kern w:val="0"/>
          <w:lang w:eastAsia="hr-HR"/>
        </w:rPr>
        <w:t xml:space="preserve"> bodova) </w:t>
      </w:r>
    </w:p>
    <w:p w14:paraId="2D47395E" w14:textId="77777777" w:rsidR="00690D3C" w:rsidRPr="00FE34CD" w:rsidRDefault="00690D3C" w:rsidP="00B6564B">
      <w:pPr>
        <w:suppressAutoHyphens w:val="0"/>
        <w:autoSpaceDE w:val="0"/>
        <w:autoSpaceDN w:val="0"/>
        <w:adjustRightInd w:val="0"/>
        <w:spacing w:after="0" w:line="240" w:lineRule="auto"/>
        <w:ind w:right="59"/>
        <w:jc w:val="left"/>
        <w:rPr>
          <w:rFonts w:ascii="Arial Narrow" w:hAnsi="Arial Narrow"/>
          <w:kern w:val="0"/>
          <w:lang w:eastAsia="hr-HR"/>
        </w:rPr>
      </w:pPr>
    </w:p>
    <w:p w14:paraId="20708D50" w14:textId="77777777" w:rsidR="00ED06FF" w:rsidRPr="00FE34CD" w:rsidRDefault="00690D3C"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kern w:val="0"/>
          <w:lang w:eastAsia="hr-HR"/>
        </w:rPr>
        <w:t>Najveći</w:t>
      </w:r>
      <w:r w:rsidR="00EB4794">
        <w:rPr>
          <w:rFonts w:ascii="Arial Narrow" w:hAnsi="Arial Narrow"/>
          <w:kern w:val="0"/>
          <w:lang w:eastAsia="hr-HR"/>
        </w:rPr>
        <w:t xml:space="preserve"> mogući</w:t>
      </w:r>
      <w:r w:rsidR="0034008D">
        <w:rPr>
          <w:rFonts w:ascii="Arial Narrow" w:hAnsi="Arial Narrow"/>
          <w:kern w:val="0"/>
          <w:lang w:eastAsia="hr-HR"/>
        </w:rPr>
        <w:t xml:space="preserve"> ukupni</w:t>
      </w:r>
      <w:r w:rsidRPr="00FE34CD">
        <w:rPr>
          <w:rFonts w:ascii="Arial Narrow" w:hAnsi="Arial Narrow"/>
          <w:kern w:val="0"/>
          <w:lang w:eastAsia="hr-HR"/>
        </w:rPr>
        <w:t xml:space="preserve"> broj bodova: 100 </w:t>
      </w:r>
    </w:p>
    <w:p w14:paraId="18E9F874"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kern w:val="0"/>
          <w:lang w:eastAsia="hr-HR"/>
        </w:rPr>
        <w:t>Ukupna ocjena ponude odredit će se zb</w:t>
      </w:r>
      <w:r w:rsidR="00EB4794">
        <w:rPr>
          <w:rFonts w:ascii="Arial Narrow" w:hAnsi="Arial Narrow"/>
          <w:kern w:val="0"/>
          <w:lang w:eastAsia="hr-HR"/>
        </w:rPr>
        <w:t>rojem financijske i kvalitativne</w:t>
      </w:r>
      <w:r w:rsidR="005646D6" w:rsidRPr="00FE34CD">
        <w:rPr>
          <w:rFonts w:ascii="Arial Narrow" w:hAnsi="Arial Narrow"/>
          <w:kern w:val="0"/>
          <w:lang w:eastAsia="hr-HR"/>
        </w:rPr>
        <w:t xml:space="preserve"> ocjen</w:t>
      </w:r>
      <w:r w:rsidR="00EB4794">
        <w:rPr>
          <w:rFonts w:ascii="Arial Narrow" w:hAnsi="Arial Narrow"/>
          <w:kern w:val="0"/>
          <w:lang w:eastAsia="hr-HR"/>
        </w:rPr>
        <w:t>e</w:t>
      </w:r>
      <w:r w:rsidRPr="00FE34CD">
        <w:rPr>
          <w:rFonts w:ascii="Arial Narrow" w:hAnsi="Arial Narrow"/>
          <w:kern w:val="0"/>
          <w:lang w:eastAsia="hr-HR"/>
        </w:rPr>
        <w:t xml:space="preserve">: </w:t>
      </w:r>
    </w:p>
    <w:p w14:paraId="62ED2B11"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b/>
          <w:bCs/>
          <w:kern w:val="0"/>
          <w:lang w:eastAsia="hr-HR"/>
        </w:rPr>
        <w:t>E</w:t>
      </w:r>
      <w:r w:rsidR="00EB4794">
        <w:rPr>
          <w:rFonts w:ascii="Arial Narrow" w:hAnsi="Arial Narrow"/>
          <w:b/>
          <w:bCs/>
          <w:kern w:val="0"/>
          <w:lang w:eastAsia="hr-HR"/>
        </w:rPr>
        <w:t xml:space="preserve"> </w:t>
      </w:r>
      <w:r w:rsidRPr="00FE34CD">
        <w:rPr>
          <w:rFonts w:ascii="Arial Narrow" w:hAnsi="Arial Narrow"/>
          <w:b/>
          <w:bCs/>
          <w:kern w:val="0"/>
          <w:lang w:eastAsia="hr-HR"/>
        </w:rPr>
        <w:t>= A</w:t>
      </w:r>
      <w:r w:rsidR="00EB4794">
        <w:rPr>
          <w:rFonts w:ascii="Arial Narrow" w:hAnsi="Arial Narrow"/>
          <w:b/>
          <w:bCs/>
          <w:kern w:val="0"/>
          <w:lang w:eastAsia="hr-HR"/>
        </w:rPr>
        <w:t xml:space="preserve"> </w:t>
      </w:r>
      <w:r w:rsidRPr="00FE34CD">
        <w:rPr>
          <w:rFonts w:ascii="Arial Narrow" w:hAnsi="Arial Narrow"/>
          <w:b/>
          <w:bCs/>
          <w:kern w:val="0"/>
          <w:lang w:eastAsia="hr-HR"/>
        </w:rPr>
        <w:t>+</w:t>
      </w:r>
      <w:r w:rsidR="00EB4794">
        <w:rPr>
          <w:rFonts w:ascii="Arial Narrow" w:hAnsi="Arial Narrow"/>
          <w:b/>
          <w:bCs/>
          <w:kern w:val="0"/>
          <w:lang w:eastAsia="hr-HR"/>
        </w:rPr>
        <w:t xml:space="preserve"> </w:t>
      </w:r>
      <w:r w:rsidRPr="00FE34CD">
        <w:rPr>
          <w:rFonts w:ascii="Arial Narrow" w:hAnsi="Arial Narrow"/>
          <w:b/>
          <w:bCs/>
          <w:kern w:val="0"/>
          <w:lang w:eastAsia="hr-HR"/>
        </w:rPr>
        <w:t>B</w:t>
      </w:r>
    </w:p>
    <w:p w14:paraId="3F9A1C78"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b/>
          <w:bCs/>
          <w:kern w:val="0"/>
          <w:lang w:eastAsia="hr-HR"/>
        </w:rPr>
      </w:pPr>
    </w:p>
    <w:p w14:paraId="1642F3A6"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b/>
          <w:bCs/>
          <w:kern w:val="0"/>
          <w:lang w:eastAsia="hr-HR"/>
        </w:rPr>
        <w:t xml:space="preserve">A) Financijska ocjena ponude </w:t>
      </w:r>
    </w:p>
    <w:p w14:paraId="2189E8CB"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kern w:val="0"/>
          <w:lang w:eastAsia="hr-HR"/>
        </w:rPr>
        <w:t>Za vrednovanje te</w:t>
      </w:r>
      <w:r w:rsidR="00690D3C" w:rsidRPr="00FE34CD">
        <w:rPr>
          <w:rFonts w:ascii="Arial Narrow" w:hAnsi="Arial Narrow"/>
          <w:kern w:val="0"/>
          <w:lang w:eastAsia="hr-HR"/>
        </w:rPr>
        <w:t>ž</w:t>
      </w:r>
      <w:r w:rsidRPr="00FE34CD">
        <w:rPr>
          <w:rFonts w:ascii="Arial Narrow" w:hAnsi="Arial Narrow"/>
          <w:kern w:val="0"/>
          <w:lang w:eastAsia="hr-HR"/>
        </w:rPr>
        <w:t xml:space="preserve">ine financijskog dijela ponude određuje se cijena ponude bez PDV. </w:t>
      </w:r>
    </w:p>
    <w:p w14:paraId="42B48425"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kern w:val="0"/>
          <w:lang w:eastAsia="hr-HR"/>
        </w:rPr>
        <w:t xml:space="preserve">Ponuditelj cijenu ponude bez PDV upisuje u Ponudbeni list. </w:t>
      </w:r>
    </w:p>
    <w:p w14:paraId="223E5576" w14:textId="77777777" w:rsidR="00ED06FF" w:rsidRPr="00FE34CD" w:rsidRDefault="00690D3C"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kern w:val="0"/>
          <w:lang w:eastAsia="hr-HR"/>
        </w:rPr>
        <w:t>Najveći</w:t>
      </w:r>
      <w:r w:rsidR="00ED06FF" w:rsidRPr="00FE34CD">
        <w:rPr>
          <w:rFonts w:ascii="Arial Narrow" w:hAnsi="Arial Narrow"/>
          <w:kern w:val="0"/>
          <w:lang w:eastAsia="hr-HR"/>
        </w:rPr>
        <w:t xml:space="preserve"> broj bodova koji ponuda mo</w:t>
      </w:r>
      <w:r w:rsidR="00867809" w:rsidRPr="00FE34CD">
        <w:rPr>
          <w:rFonts w:ascii="Arial Narrow" w:hAnsi="Arial Narrow"/>
          <w:kern w:val="0"/>
          <w:lang w:eastAsia="hr-HR"/>
        </w:rPr>
        <w:t>ž</w:t>
      </w:r>
      <w:r w:rsidR="00ED06FF" w:rsidRPr="00FE34CD">
        <w:rPr>
          <w:rFonts w:ascii="Arial Narrow" w:hAnsi="Arial Narrow"/>
          <w:kern w:val="0"/>
          <w:lang w:eastAsia="hr-HR"/>
        </w:rPr>
        <w:t xml:space="preserve">e ostvariti u okviru ovog kriterija je: </w:t>
      </w:r>
      <w:r w:rsidR="0034008D">
        <w:rPr>
          <w:rFonts w:ascii="Arial Narrow" w:hAnsi="Arial Narrow"/>
          <w:kern w:val="0"/>
          <w:lang w:eastAsia="hr-HR"/>
        </w:rPr>
        <w:t xml:space="preserve"> </w:t>
      </w:r>
      <w:r w:rsidR="00F416DD" w:rsidRPr="00FE34CD">
        <w:rPr>
          <w:rFonts w:ascii="Arial Narrow" w:hAnsi="Arial Narrow"/>
          <w:b/>
          <w:bCs/>
          <w:kern w:val="0"/>
          <w:lang w:eastAsia="hr-HR"/>
        </w:rPr>
        <w:t xml:space="preserve">A = </w:t>
      </w:r>
      <w:r w:rsidR="00FC2187">
        <w:rPr>
          <w:rFonts w:ascii="Arial Narrow" w:hAnsi="Arial Narrow"/>
          <w:b/>
          <w:bCs/>
          <w:kern w:val="0"/>
          <w:lang w:eastAsia="hr-HR"/>
        </w:rPr>
        <w:t>80</w:t>
      </w:r>
      <w:r w:rsidR="00ED06FF" w:rsidRPr="00FE34CD">
        <w:rPr>
          <w:rFonts w:ascii="Arial Narrow" w:hAnsi="Arial Narrow"/>
          <w:b/>
          <w:bCs/>
          <w:kern w:val="0"/>
          <w:lang w:eastAsia="hr-HR"/>
        </w:rPr>
        <w:t xml:space="preserve"> bodova </w:t>
      </w:r>
    </w:p>
    <w:p w14:paraId="4C61576C" w14:textId="77777777" w:rsidR="00690D3C" w:rsidRPr="00FE34CD" w:rsidRDefault="00690D3C" w:rsidP="00B6564B">
      <w:pPr>
        <w:suppressAutoHyphens w:val="0"/>
        <w:autoSpaceDE w:val="0"/>
        <w:autoSpaceDN w:val="0"/>
        <w:adjustRightInd w:val="0"/>
        <w:spacing w:after="0" w:line="240" w:lineRule="auto"/>
        <w:ind w:right="59"/>
        <w:jc w:val="left"/>
        <w:rPr>
          <w:rFonts w:ascii="Arial Narrow" w:hAnsi="Arial Narrow"/>
          <w:b/>
          <w:bCs/>
          <w:kern w:val="0"/>
          <w:lang w:eastAsia="hr-HR"/>
        </w:rPr>
      </w:pPr>
    </w:p>
    <w:p w14:paraId="4D63B5FB" w14:textId="28050DD8"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b/>
          <w:bCs/>
          <w:kern w:val="0"/>
          <w:lang w:eastAsia="hr-HR"/>
        </w:rPr>
        <w:t>Izra</w:t>
      </w:r>
      <w:r w:rsidR="00E262A0">
        <w:rPr>
          <w:rFonts w:ascii="Arial Narrow" w:hAnsi="Arial Narrow"/>
          <w:b/>
          <w:bCs/>
          <w:kern w:val="0"/>
          <w:lang w:eastAsia="hr-HR"/>
        </w:rPr>
        <w:t>č</w:t>
      </w:r>
      <w:r w:rsidRPr="00FE34CD">
        <w:rPr>
          <w:rFonts w:ascii="Arial Narrow" w:hAnsi="Arial Narrow"/>
          <w:b/>
          <w:bCs/>
          <w:kern w:val="0"/>
          <w:lang w:eastAsia="hr-HR"/>
        </w:rPr>
        <w:t>un financijske ocjene ponude</w:t>
      </w:r>
      <w:r w:rsidR="00690D3C" w:rsidRPr="00FE34CD">
        <w:rPr>
          <w:rFonts w:ascii="Arial Narrow" w:hAnsi="Arial Narrow"/>
          <w:b/>
          <w:bCs/>
          <w:kern w:val="0"/>
          <w:lang w:eastAsia="hr-HR"/>
        </w:rPr>
        <w:t>:</w:t>
      </w:r>
      <w:r w:rsidRPr="00FE34CD">
        <w:rPr>
          <w:rFonts w:ascii="Arial Narrow" w:hAnsi="Arial Narrow"/>
          <w:b/>
          <w:bCs/>
          <w:kern w:val="0"/>
          <w:lang w:eastAsia="hr-HR"/>
        </w:rPr>
        <w:t xml:space="preserve"> </w:t>
      </w:r>
    </w:p>
    <w:p w14:paraId="05493FAB"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kern w:val="0"/>
          <w:lang w:eastAsia="hr-HR"/>
        </w:rPr>
        <w:t xml:space="preserve">Financijska ocjena ponude određuje se po sljedećoj formuli: </w:t>
      </w:r>
    </w:p>
    <w:p w14:paraId="661C42A9" w14:textId="77777777" w:rsidR="00ED06FF" w:rsidRPr="00060DDD" w:rsidRDefault="00FC2187" w:rsidP="00B6564B">
      <w:pPr>
        <w:suppressAutoHyphens w:val="0"/>
        <w:autoSpaceDE w:val="0"/>
        <w:autoSpaceDN w:val="0"/>
        <w:adjustRightInd w:val="0"/>
        <w:spacing w:after="0" w:line="240" w:lineRule="auto"/>
        <w:ind w:right="59"/>
        <w:jc w:val="left"/>
        <w:rPr>
          <w:rFonts w:ascii="Arial Narrow" w:hAnsi="Arial Narrow"/>
          <w:kern w:val="0"/>
          <w:lang w:eastAsia="hr-HR"/>
        </w:rPr>
      </w:pPr>
      <w:r>
        <w:rPr>
          <w:rFonts w:ascii="Arial Narrow" w:hAnsi="Arial Narrow"/>
          <w:kern w:val="0"/>
          <w:lang w:eastAsia="hr-HR"/>
        </w:rPr>
        <w:t xml:space="preserve">A = </w:t>
      </w:r>
      <w:proofErr w:type="spellStart"/>
      <w:r>
        <w:rPr>
          <w:rFonts w:ascii="Arial Narrow" w:hAnsi="Arial Narrow"/>
          <w:kern w:val="0"/>
          <w:lang w:eastAsia="hr-HR"/>
        </w:rPr>
        <w:t>Cmin</w:t>
      </w:r>
      <w:proofErr w:type="spellEnd"/>
      <w:r w:rsidR="00EB4794">
        <w:rPr>
          <w:rFonts w:ascii="Arial Narrow" w:hAnsi="Arial Narrow"/>
          <w:kern w:val="0"/>
          <w:lang w:eastAsia="hr-HR"/>
        </w:rPr>
        <w:t xml:space="preserve"> </w:t>
      </w:r>
      <w:r>
        <w:rPr>
          <w:rFonts w:ascii="Arial Narrow" w:hAnsi="Arial Narrow"/>
          <w:kern w:val="0"/>
          <w:lang w:eastAsia="hr-HR"/>
        </w:rPr>
        <w:t>/</w:t>
      </w:r>
      <w:r w:rsidR="00EB4794">
        <w:rPr>
          <w:rFonts w:ascii="Arial Narrow" w:hAnsi="Arial Narrow"/>
          <w:kern w:val="0"/>
          <w:lang w:eastAsia="hr-HR"/>
        </w:rPr>
        <w:t xml:space="preserve"> </w:t>
      </w:r>
      <w:proofErr w:type="spellStart"/>
      <w:r>
        <w:rPr>
          <w:rFonts w:ascii="Arial Narrow" w:hAnsi="Arial Narrow"/>
          <w:kern w:val="0"/>
          <w:lang w:eastAsia="hr-HR"/>
        </w:rPr>
        <w:t>Ci</w:t>
      </w:r>
      <w:proofErr w:type="spellEnd"/>
      <w:r>
        <w:rPr>
          <w:rFonts w:ascii="Arial Narrow" w:hAnsi="Arial Narrow"/>
          <w:kern w:val="0"/>
          <w:lang w:eastAsia="hr-HR"/>
        </w:rPr>
        <w:t xml:space="preserve"> x 80</w:t>
      </w:r>
      <w:r w:rsidR="00ED06FF" w:rsidRPr="00060DDD">
        <w:rPr>
          <w:rFonts w:ascii="Arial Narrow" w:hAnsi="Arial Narrow"/>
          <w:kern w:val="0"/>
          <w:lang w:eastAsia="hr-HR"/>
        </w:rPr>
        <w:t xml:space="preserve"> </w:t>
      </w:r>
    </w:p>
    <w:p w14:paraId="6536286E"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kern w:val="0"/>
          <w:lang w:eastAsia="hr-HR"/>
        </w:rPr>
        <w:t xml:space="preserve">gdje je: </w:t>
      </w:r>
    </w:p>
    <w:p w14:paraId="69B9F866"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kern w:val="0"/>
          <w:lang w:eastAsia="hr-HR"/>
        </w:rPr>
        <w:t xml:space="preserve">A </w:t>
      </w:r>
      <w:r w:rsidR="00690D3C" w:rsidRPr="00FE34CD">
        <w:rPr>
          <w:rFonts w:ascii="Arial Narrow" w:hAnsi="Arial Narrow"/>
          <w:kern w:val="0"/>
          <w:lang w:eastAsia="hr-HR"/>
        </w:rPr>
        <w:t xml:space="preserve">- </w:t>
      </w:r>
      <w:r w:rsidRPr="00FE34CD">
        <w:rPr>
          <w:rFonts w:ascii="Arial Narrow" w:hAnsi="Arial Narrow"/>
          <w:kern w:val="0"/>
          <w:lang w:eastAsia="hr-HR"/>
        </w:rPr>
        <w:t>broj bodova</w:t>
      </w:r>
      <w:r w:rsidR="00EB4794">
        <w:rPr>
          <w:rFonts w:ascii="Arial Narrow" w:hAnsi="Arial Narrow"/>
          <w:kern w:val="0"/>
          <w:lang w:eastAsia="hr-HR"/>
        </w:rPr>
        <w:t xml:space="preserve"> promatrane</w:t>
      </w:r>
      <w:r w:rsidRPr="00FE34CD">
        <w:rPr>
          <w:rFonts w:ascii="Arial Narrow" w:hAnsi="Arial Narrow"/>
          <w:kern w:val="0"/>
          <w:lang w:eastAsia="hr-HR"/>
        </w:rPr>
        <w:t xml:space="preserve"> ponude </w:t>
      </w:r>
    </w:p>
    <w:p w14:paraId="1E7B453C"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proofErr w:type="spellStart"/>
      <w:r w:rsidRPr="00FE34CD">
        <w:rPr>
          <w:rFonts w:ascii="Arial Narrow" w:hAnsi="Arial Narrow"/>
          <w:kern w:val="0"/>
          <w:lang w:eastAsia="hr-HR"/>
        </w:rPr>
        <w:t>Cmin</w:t>
      </w:r>
      <w:proofErr w:type="spellEnd"/>
      <w:r w:rsidR="00690D3C" w:rsidRPr="00FE34CD">
        <w:rPr>
          <w:rFonts w:ascii="Arial Narrow" w:hAnsi="Arial Narrow"/>
          <w:kern w:val="0"/>
          <w:lang w:eastAsia="hr-HR"/>
        </w:rPr>
        <w:t xml:space="preserve"> -</w:t>
      </w:r>
      <w:r w:rsidRPr="00FE34CD">
        <w:rPr>
          <w:rFonts w:ascii="Arial Narrow" w:hAnsi="Arial Narrow"/>
          <w:kern w:val="0"/>
          <w:lang w:eastAsia="hr-HR"/>
        </w:rPr>
        <w:t xml:space="preserve"> najni</w:t>
      </w:r>
      <w:r w:rsidR="00867809" w:rsidRPr="00FE34CD">
        <w:rPr>
          <w:rFonts w:ascii="Arial Narrow" w:hAnsi="Arial Narrow"/>
          <w:kern w:val="0"/>
          <w:lang w:eastAsia="hr-HR"/>
        </w:rPr>
        <w:t>ž</w:t>
      </w:r>
      <w:r w:rsidRPr="00FE34CD">
        <w:rPr>
          <w:rFonts w:ascii="Arial Narrow" w:hAnsi="Arial Narrow"/>
          <w:kern w:val="0"/>
          <w:lang w:eastAsia="hr-HR"/>
        </w:rPr>
        <w:t xml:space="preserve">a ponuđena cijena valjanih ponuda (bez PDV) </w:t>
      </w:r>
    </w:p>
    <w:p w14:paraId="7A1BE303"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proofErr w:type="spellStart"/>
      <w:r w:rsidRPr="00FE34CD">
        <w:rPr>
          <w:rFonts w:ascii="Arial Narrow" w:hAnsi="Arial Narrow"/>
          <w:kern w:val="0"/>
          <w:lang w:eastAsia="hr-HR"/>
        </w:rPr>
        <w:t>Ci</w:t>
      </w:r>
      <w:proofErr w:type="spellEnd"/>
      <w:r w:rsidRPr="00FE34CD">
        <w:rPr>
          <w:rFonts w:ascii="Arial Narrow" w:hAnsi="Arial Narrow"/>
          <w:kern w:val="0"/>
          <w:lang w:eastAsia="hr-HR"/>
        </w:rPr>
        <w:t xml:space="preserve"> </w:t>
      </w:r>
      <w:r w:rsidR="00EB4794">
        <w:rPr>
          <w:rFonts w:ascii="Arial Narrow" w:hAnsi="Arial Narrow"/>
          <w:kern w:val="0"/>
          <w:lang w:eastAsia="hr-HR"/>
        </w:rPr>
        <w:t>–</w:t>
      </w:r>
      <w:r w:rsidR="00690D3C" w:rsidRPr="00FE34CD">
        <w:rPr>
          <w:rFonts w:ascii="Arial Narrow" w:hAnsi="Arial Narrow"/>
          <w:kern w:val="0"/>
          <w:lang w:eastAsia="hr-HR"/>
        </w:rPr>
        <w:t xml:space="preserve"> </w:t>
      </w:r>
      <w:r w:rsidRPr="00FE34CD">
        <w:rPr>
          <w:rFonts w:ascii="Arial Narrow" w:hAnsi="Arial Narrow"/>
          <w:kern w:val="0"/>
          <w:lang w:eastAsia="hr-HR"/>
        </w:rPr>
        <w:t>cijena</w:t>
      </w:r>
      <w:r w:rsidR="00EB4794">
        <w:rPr>
          <w:rFonts w:ascii="Arial Narrow" w:hAnsi="Arial Narrow"/>
          <w:kern w:val="0"/>
          <w:lang w:eastAsia="hr-HR"/>
        </w:rPr>
        <w:t xml:space="preserve"> promatrane</w:t>
      </w:r>
      <w:r w:rsidRPr="00FE34CD">
        <w:rPr>
          <w:rFonts w:ascii="Arial Narrow" w:hAnsi="Arial Narrow"/>
          <w:kern w:val="0"/>
          <w:lang w:eastAsia="hr-HR"/>
        </w:rPr>
        <w:t xml:space="preserve"> ponude (bez PDV) </w:t>
      </w:r>
    </w:p>
    <w:p w14:paraId="1AE0F097" w14:textId="77777777" w:rsidR="00ED06FF" w:rsidRPr="00FE34CD" w:rsidRDefault="00FC2187" w:rsidP="00B6564B">
      <w:pPr>
        <w:suppressAutoHyphens w:val="0"/>
        <w:autoSpaceDE w:val="0"/>
        <w:autoSpaceDN w:val="0"/>
        <w:adjustRightInd w:val="0"/>
        <w:spacing w:after="0" w:line="240" w:lineRule="auto"/>
        <w:ind w:right="59"/>
        <w:jc w:val="left"/>
        <w:rPr>
          <w:rFonts w:ascii="Arial Narrow" w:hAnsi="Arial Narrow"/>
          <w:kern w:val="0"/>
          <w:lang w:eastAsia="hr-HR"/>
        </w:rPr>
      </w:pPr>
      <w:r>
        <w:rPr>
          <w:rFonts w:ascii="Arial Narrow" w:hAnsi="Arial Narrow"/>
          <w:kern w:val="0"/>
          <w:lang w:eastAsia="hr-HR"/>
        </w:rPr>
        <w:t>80</w:t>
      </w:r>
      <w:r w:rsidR="00690D3C" w:rsidRPr="00FE34CD">
        <w:rPr>
          <w:rFonts w:ascii="Arial Narrow" w:hAnsi="Arial Narrow"/>
          <w:kern w:val="0"/>
          <w:lang w:eastAsia="hr-HR"/>
        </w:rPr>
        <w:t xml:space="preserve"> -</w:t>
      </w:r>
      <w:r w:rsidR="00ED06FF" w:rsidRPr="00FE34CD">
        <w:rPr>
          <w:rFonts w:ascii="Arial Narrow" w:hAnsi="Arial Narrow"/>
          <w:kern w:val="0"/>
          <w:lang w:eastAsia="hr-HR"/>
        </w:rPr>
        <w:t xml:space="preserve"> težina financijskog dijela ponude </w:t>
      </w:r>
    </w:p>
    <w:p w14:paraId="427A8621" w14:textId="77777777" w:rsidR="00F416DD" w:rsidRPr="00FE34CD" w:rsidRDefault="00F416DD" w:rsidP="00B6564B">
      <w:pPr>
        <w:suppressAutoHyphens w:val="0"/>
        <w:autoSpaceDE w:val="0"/>
        <w:autoSpaceDN w:val="0"/>
        <w:adjustRightInd w:val="0"/>
        <w:spacing w:after="0" w:line="240" w:lineRule="auto"/>
        <w:ind w:right="59"/>
        <w:jc w:val="left"/>
        <w:rPr>
          <w:rFonts w:ascii="Arial Narrow" w:hAnsi="Arial Narrow"/>
          <w:b/>
          <w:bCs/>
          <w:kern w:val="0"/>
          <w:lang w:eastAsia="hr-HR"/>
        </w:rPr>
      </w:pPr>
    </w:p>
    <w:p w14:paraId="71787F72" w14:textId="77777777" w:rsidR="00ED06FF" w:rsidRPr="00FE34CD" w:rsidRDefault="00ED06FF" w:rsidP="00B6564B">
      <w:pPr>
        <w:suppressAutoHyphens w:val="0"/>
        <w:autoSpaceDE w:val="0"/>
        <w:autoSpaceDN w:val="0"/>
        <w:adjustRightInd w:val="0"/>
        <w:spacing w:after="0" w:line="240" w:lineRule="auto"/>
        <w:ind w:right="59"/>
        <w:jc w:val="left"/>
        <w:rPr>
          <w:rFonts w:ascii="Arial Narrow" w:hAnsi="Arial Narrow"/>
          <w:kern w:val="0"/>
          <w:lang w:eastAsia="hr-HR"/>
        </w:rPr>
      </w:pPr>
      <w:r w:rsidRPr="00FE34CD">
        <w:rPr>
          <w:rFonts w:ascii="Arial Narrow" w:hAnsi="Arial Narrow"/>
          <w:b/>
          <w:bCs/>
          <w:kern w:val="0"/>
          <w:lang w:eastAsia="hr-HR"/>
        </w:rPr>
        <w:t xml:space="preserve">B) Kvalitativna ocjena ponude </w:t>
      </w:r>
    </w:p>
    <w:p w14:paraId="36BE21FD" w14:textId="77777777" w:rsidR="00ED06FF" w:rsidRPr="00FE34CD" w:rsidRDefault="00ED06FF" w:rsidP="00B6564B">
      <w:pPr>
        <w:suppressAutoHyphens w:val="0"/>
        <w:autoSpaceDE w:val="0"/>
        <w:autoSpaceDN w:val="0"/>
        <w:adjustRightInd w:val="0"/>
        <w:spacing w:after="0" w:line="240" w:lineRule="auto"/>
        <w:ind w:right="59"/>
        <w:rPr>
          <w:rFonts w:ascii="Arial Narrow" w:hAnsi="Arial Narrow"/>
          <w:kern w:val="0"/>
          <w:lang w:eastAsia="hr-HR"/>
        </w:rPr>
      </w:pPr>
      <w:r w:rsidRPr="00FE34CD">
        <w:rPr>
          <w:rFonts w:ascii="Arial Narrow" w:hAnsi="Arial Narrow"/>
          <w:kern w:val="0"/>
          <w:lang w:eastAsia="hr-HR"/>
        </w:rPr>
        <w:t>Za vrednovanje te</w:t>
      </w:r>
      <w:r w:rsidR="00057C73">
        <w:rPr>
          <w:rFonts w:ascii="Arial Narrow" w:hAnsi="Arial Narrow"/>
          <w:kern w:val="0"/>
          <w:lang w:eastAsia="hr-HR"/>
        </w:rPr>
        <w:t>ž</w:t>
      </w:r>
      <w:r w:rsidRPr="00FE34CD">
        <w:rPr>
          <w:rFonts w:ascii="Arial Narrow" w:hAnsi="Arial Narrow"/>
          <w:kern w:val="0"/>
          <w:lang w:eastAsia="hr-HR"/>
        </w:rPr>
        <w:t>ine kvalitativnog dijela ponude odre</w:t>
      </w:r>
      <w:r w:rsidR="00867809" w:rsidRPr="00FE34CD">
        <w:rPr>
          <w:rFonts w:ascii="Arial Narrow" w:hAnsi="Arial Narrow"/>
          <w:kern w:val="0"/>
          <w:lang w:eastAsia="hr-HR"/>
        </w:rPr>
        <w:t>đ</w:t>
      </w:r>
      <w:r w:rsidR="00F416DD" w:rsidRPr="00FE34CD">
        <w:rPr>
          <w:rFonts w:ascii="Arial Narrow" w:hAnsi="Arial Narrow"/>
          <w:kern w:val="0"/>
          <w:lang w:eastAsia="hr-HR"/>
        </w:rPr>
        <w:t>uje se trajanje jamstvenog roka za kvalitetu radova</w:t>
      </w:r>
      <w:r w:rsidRPr="00FE34CD">
        <w:rPr>
          <w:rFonts w:ascii="Arial Narrow" w:hAnsi="Arial Narrow"/>
          <w:kern w:val="0"/>
          <w:lang w:eastAsia="hr-HR"/>
        </w:rPr>
        <w:t xml:space="preserve">. </w:t>
      </w:r>
    </w:p>
    <w:p w14:paraId="372ABE34" w14:textId="5FCE5955" w:rsidR="00ED06FF" w:rsidRPr="00FE34CD" w:rsidRDefault="00690D3C" w:rsidP="00B6564B">
      <w:pPr>
        <w:suppressAutoHyphens w:val="0"/>
        <w:autoSpaceDE w:val="0"/>
        <w:autoSpaceDN w:val="0"/>
        <w:adjustRightInd w:val="0"/>
        <w:spacing w:after="0" w:line="240" w:lineRule="auto"/>
        <w:ind w:right="59"/>
        <w:rPr>
          <w:rFonts w:ascii="Arial Narrow" w:hAnsi="Arial Narrow"/>
          <w:kern w:val="0"/>
          <w:lang w:eastAsia="hr-HR"/>
        </w:rPr>
      </w:pPr>
      <w:r w:rsidRPr="00FE34CD">
        <w:rPr>
          <w:rFonts w:ascii="Arial Narrow" w:hAnsi="Arial Narrow"/>
          <w:kern w:val="0"/>
          <w:lang w:eastAsia="hr-HR"/>
        </w:rPr>
        <w:t>Najkraće</w:t>
      </w:r>
      <w:r w:rsidR="00F416DD" w:rsidRPr="00FE34CD">
        <w:rPr>
          <w:rFonts w:ascii="Arial Narrow" w:hAnsi="Arial Narrow"/>
          <w:kern w:val="0"/>
          <w:lang w:eastAsia="hr-HR"/>
        </w:rPr>
        <w:t xml:space="preserve"> trajanje jamstve</w:t>
      </w:r>
      <w:r w:rsidR="00ED06FF" w:rsidRPr="00FE34CD">
        <w:rPr>
          <w:rFonts w:ascii="Arial Narrow" w:hAnsi="Arial Narrow"/>
          <w:kern w:val="0"/>
          <w:lang w:eastAsia="hr-HR"/>
        </w:rPr>
        <w:t>nog roka za k</w:t>
      </w:r>
      <w:r w:rsidR="00F416DD" w:rsidRPr="00FE34CD">
        <w:rPr>
          <w:rFonts w:ascii="Arial Narrow" w:hAnsi="Arial Narrow"/>
          <w:kern w:val="0"/>
          <w:lang w:eastAsia="hr-HR"/>
        </w:rPr>
        <w:t>valitetu ro</w:t>
      </w:r>
      <w:r w:rsidR="00BF7349">
        <w:rPr>
          <w:rFonts w:ascii="Arial Narrow" w:hAnsi="Arial Narrow"/>
          <w:kern w:val="0"/>
          <w:lang w:eastAsia="hr-HR"/>
        </w:rPr>
        <w:t>b</w:t>
      </w:r>
      <w:r w:rsidR="00F416DD" w:rsidRPr="00FE34CD">
        <w:rPr>
          <w:rFonts w:ascii="Arial Narrow" w:hAnsi="Arial Narrow"/>
          <w:kern w:val="0"/>
          <w:lang w:eastAsia="hr-HR"/>
        </w:rPr>
        <w:t>a</w:t>
      </w:r>
      <w:r w:rsidR="00ED06FF" w:rsidRPr="00FE34CD">
        <w:rPr>
          <w:rFonts w:ascii="Arial Narrow" w:hAnsi="Arial Narrow"/>
          <w:kern w:val="0"/>
          <w:lang w:eastAsia="hr-HR"/>
        </w:rPr>
        <w:t xml:space="preserve"> je 2</w:t>
      </w:r>
      <w:r w:rsidR="0054443A">
        <w:rPr>
          <w:rFonts w:ascii="Arial Narrow" w:hAnsi="Arial Narrow"/>
          <w:kern w:val="0"/>
          <w:lang w:eastAsia="hr-HR"/>
        </w:rPr>
        <w:t>4</w:t>
      </w:r>
      <w:r w:rsidR="00ED06FF" w:rsidRPr="00FE34CD">
        <w:rPr>
          <w:rFonts w:ascii="Arial Narrow" w:hAnsi="Arial Narrow"/>
          <w:kern w:val="0"/>
          <w:lang w:eastAsia="hr-HR"/>
        </w:rPr>
        <w:t xml:space="preserve"> mjeseca</w:t>
      </w:r>
      <w:r w:rsidR="00EB4794">
        <w:rPr>
          <w:rFonts w:ascii="Arial Narrow" w:hAnsi="Arial Narrow"/>
          <w:kern w:val="0"/>
          <w:lang w:eastAsia="hr-HR"/>
        </w:rPr>
        <w:t xml:space="preserve"> i on ne donosi bodove</w:t>
      </w:r>
      <w:r w:rsidR="00ED06FF" w:rsidRPr="00FE34CD">
        <w:rPr>
          <w:rFonts w:ascii="Arial Narrow" w:hAnsi="Arial Narrow"/>
          <w:kern w:val="0"/>
          <w:lang w:eastAsia="hr-HR"/>
        </w:rPr>
        <w:t xml:space="preserve">. </w:t>
      </w:r>
    </w:p>
    <w:p w14:paraId="7DCF9BD1" w14:textId="1D398457" w:rsidR="00ED06FF" w:rsidRPr="00FE34CD" w:rsidRDefault="00ED06FF" w:rsidP="00B6564B">
      <w:pPr>
        <w:suppressAutoHyphens w:val="0"/>
        <w:autoSpaceDE w:val="0"/>
        <w:autoSpaceDN w:val="0"/>
        <w:adjustRightInd w:val="0"/>
        <w:spacing w:after="0" w:line="240" w:lineRule="auto"/>
        <w:ind w:right="59"/>
        <w:rPr>
          <w:rFonts w:ascii="Arial Narrow" w:hAnsi="Arial Narrow"/>
          <w:kern w:val="0"/>
          <w:lang w:eastAsia="hr-HR"/>
        </w:rPr>
      </w:pPr>
      <w:r w:rsidRPr="00FE34CD">
        <w:rPr>
          <w:rFonts w:ascii="Arial Narrow" w:hAnsi="Arial Narrow"/>
          <w:kern w:val="0"/>
          <w:lang w:eastAsia="hr-HR"/>
        </w:rPr>
        <w:t>Ponuditelj mo</w:t>
      </w:r>
      <w:r w:rsidR="00867809" w:rsidRPr="00FE34CD">
        <w:rPr>
          <w:rFonts w:ascii="Arial Narrow" w:hAnsi="Arial Narrow"/>
          <w:kern w:val="0"/>
          <w:lang w:eastAsia="hr-HR"/>
        </w:rPr>
        <w:t>ž</w:t>
      </w:r>
      <w:r w:rsidR="00F416DD" w:rsidRPr="00FE34CD">
        <w:rPr>
          <w:rFonts w:ascii="Arial Narrow" w:hAnsi="Arial Narrow"/>
          <w:kern w:val="0"/>
          <w:lang w:eastAsia="hr-HR"/>
        </w:rPr>
        <w:t>e ponuditi dulji jams</w:t>
      </w:r>
      <w:r w:rsidRPr="00FE34CD">
        <w:rPr>
          <w:rFonts w:ascii="Arial Narrow" w:hAnsi="Arial Narrow"/>
          <w:kern w:val="0"/>
          <w:lang w:eastAsia="hr-HR"/>
        </w:rPr>
        <w:t>t</w:t>
      </w:r>
      <w:r w:rsidR="00F416DD" w:rsidRPr="00FE34CD">
        <w:rPr>
          <w:rFonts w:ascii="Arial Narrow" w:hAnsi="Arial Narrow"/>
          <w:kern w:val="0"/>
          <w:lang w:eastAsia="hr-HR"/>
        </w:rPr>
        <w:t>ve</w:t>
      </w:r>
      <w:r w:rsidRPr="00FE34CD">
        <w:rPr>
          <w:rFonts w:ascii="Arial Narrow" w:hAnsi="Arial Narrow"/>
          <w:kern w:val="0"/>
          <w:lang w:eastAsia="hr-HR"/>
        </w:rPr>
        <w:t>n</w:t>
      </w:r>
      <w:r w:rsidR="00F416DD" w:rsidRPr="00FE34CD">
        <w:rPr>
          <w:rFonts w:ascii="Arial Narrow" w:hAnsi="Arial Narrow"/>
          <w:kern w:val="0"/>
          <w:lang w:eastAsia="hr-HR"/>
        </w:rPr>
        <w:t>i rok za kvalitetu radova i</w:t>
      </w:r>
      <w:r w:rsidRPr="00FE34CD">
        <w:rPr>
          <w:rFonts w:ascii="Arial Narrow" w:hAnsi="Arial Narrow"/>
          <w:kern w:val="0"/>
          <w:lang w:eastAsia="hr-HR"/>
        </w:rPr>
        <w:t xml:space="preserve"> to: </w:t>
      </w:r>
      <w:r w:rsidR="00690D3C" w:rsidRPr="00FE34CD">
        <w:rPr>
          <w:rFonts w:ascii="Arial Narrow" w:hAnsi="Arial Narrow"/>
          <w:kern w:val="0"/>
          <w:lang w:eastAsia="hr-HR"/>
        </w:rPr>
        <w:t>od 2</w:t>
      </w:r>
      <w:r w:rsidR="0054443A">
        <w:rPr>
          <w:rFonts w:ascii="Arial Narrow" w:hAnsi="Arial Narrow"/>
          <w:kern w:val="0"/>
          <w:lang w:eastAsia="hr-HR"/>
        </w:rPr>
        <w:t>4</w:t>
      </w:r>
      <w:r w:rsidR="00690D3C" w:rsidRPr="00FE34CD">
        <w:rPr>
          <w:rFonts w:ascii="Arial Narrow" w:hAnsi="Arial Narrow"/>
          <w:kern w:val="0"/>
          <w:lang w:eastAsia="hr-HR"/>
        </w:rPr>
        <w:t xml:space="preserve"> mjesec</w:t>
      </w:r>
      <w:r w:rsidR="00BF7349">
        <w:rPr>
          <w:rFonts w:ascii="Arial Narrow" w:hAnsi="Arial Narrow"/>
          <w:kern w:val="0"/>
          <w:lang w:eastAsia="hr-HR"/>
        </w:rPr>
        <w:t>i</w:t>
      </w:r>
      <w:r w:rsidR="00690D3C" w:rsidRPr="00FE34CD">
        <w:rPr>
          <w:rFonts w:ascii="Arial Narrow" w:hAnsi="Arial Narrow"/>
          <w:kern w:val="0"/>
          <w:lang w:eastAsia="hr-HR"/>
        </w:rPr>
        <w:t xml:space="preserve"> do</w:t>
      </w:r>
      <w:r w:rsidRPr="00FE34CD">
        <w:rPr>
          <w:rFonts w:ascii="Arial Narrow" w:hAnsi="Arial Narrow"/>
          <w:kern w:val="0"/>
          <w:lang w:eastAsia="hr-HR"/>
        </w:rPr>
        <w:t xml:space="preserve"> </w:t>
      </w:r>
      <w:r w:rsidR="0054443A">
        <w:rPr>
          <w:rFonts w:ascii="Arial Narrow" w:hAnsi="Arial Narrow"/>
          <w:kern w:val="0"/>
          <w:lang w:eastAsia="hr-HR"/>
        </w:rPr>
        <w:t>48</w:t>
      </w:r>
      <w:r w:rsidRPr="00FE34CD">
        <w:rPr>
          <w:rFonts w:ascii="Arial Narrow" w:hAnsi="Arial Narrow"/>
          <w:kern w:val="0"/>
          <w:lang w:eastAsia="hr-HR"/>
        </w:rPr>
        <w:t xml:space="preserve"> mjesec</w:t>
      </w:r>
      <w:r w:rsidR="00690D3C" w:rsidRPr="00FE34CD">
        <w:rPr>
          <w:rFonts w:ascii="Arial Narrow" w:hAnsi="Arial Narrow"/>
          <w:kern w:val="0"/>
          <w:lang w:eastAsia="hr-HR"/>
        </w:rPr>
        <w:t>i</w:t>
      </w:r>
      <w:r w:rsidRPr="00FE34CD">
        <w:rPr>
          <w:rFonts w:ascii="Arial Narrow" w:hAnsi="Arial Narrow"/>
          <w:kern w:val="0"/>
          <w:lang w:eastAsia="hr-HR"/>
        </w:rPr>
        <w:t xml:space="preserve">. </w:t>
      </w:r>
    </w:p>
    <w:p w14:paraId="20999358" w14:textId="77777777" w:rsidR="00ED06FF" w:rsidRPr="00FE34CD" w:rsidRDefault="00ED06FF" w:rsidP="00B6564B">
      <w:pPr>
        <w:suppressAutoHyphens w:val="0"/>
        <w:autoSpaceDE w:val="0"/>
        <w:autoSpaceDN w:val="0"/>
        <w:adjustRightInd w:val="0"/>
        <w:spacing w:after="0" w:line="240" w:lineRule="auto"/>
        <w:ind w:right="59"/>
        <w:rPr>
          <w:rFonts w:ascii="Arial Narrow" w:hAnsi="Arial Narrow"/>
          <w:bCs/>
          <w:kern w:val="0"/>
          <w:lang w:eastAsia="hr-HR"/>
        </w:rPr>
      </w:pPr>
      <w:r w:rsidRPr="00FE34CD">
        <w:rPr>
          <w:rFonts w:ascii="Arial Narrow" w:hAnsi="Arial Narrow"/>
          <w:bCs/>
          <w:kern w:val="0"/>
          <w:lang w:eastAsia="hr-HR"/>
        </w:rPr>
        <w:t>Navedeni kriterij ponuditelj dokazuje I</w:t>
      </w:r>
      <w:r w:rsidR="00EB4794">
        <w:rPr>
          <w:rFonts w:ascii="Arial Narrow" w:hAnsi="Arial Narrow"/>
          <w:bCs/>
          <w:kern w:val="0"/>
          <w:lang w:eastAsia="hr-HR"/>
        </w:rPr>
        <w:t>zjavom koju daje osoba</w:t>
      </w:r>
      <w:r w:rsidRPr="00FE34CD">
        <w:rPr>
          <w:rFonts w:ascii="Arial Narrow" w:hAnsi="Arial Narrow"/>
          <w:bCs/>
          <w:kern w:val="0"/>
          <w:lang w:eastAsia="hr-HR"/>
        </w:rPr>
        <w:t xml:space="preserve"> po zakonu</w:t>
      </w:r>
      <w:r w:rsidR="00EB4794">
        <w:rPr>
          <w:rFonts w:ascii="Arial Narrow" w:hAnsi="Arial Narrow"/>
          <w:bCs/>
          <w:kern w:val="0"/>
          <w:lang w:eastAsia="hr-HR"/>
        </w:rPr>
        <w:t xml:space="preserve"> </w:t>
      </w:r>
      <w:r w:rsidR="00EB4794" w:rsidRPr="00FE34CD">
        <w:rPr>
          <w:rFonts w:ascii="Arial Narrow" w:hAnsi="Arial Narrow"/>
          <w:bCs/>
          <w:kern w:val="0"/>
          <w:lang w:eastAsia="hr-HR"/>
        </w:rPr>
        <w:t>ovlaštena</w:t>
      </w:r>
      <w:r w:rsidRPr="00FE34CD">
        <w:rPr>
          <w:rFonts w:ascii="Arial Narrow" w:hAnsi="Arial Narrow"/>
          <w:bCs/>
          <w:kern w:val="0"/>
          <w:lang w:eastAsia="hr-HR"/>
        </w:rPr>
        <w:t xml:space="preserve"> za samostalno i pojedinačno zastupanje </w:t>
      </w:r>
      <w:r w:rsidR="00EB4794">
        <w:rPr>
          <w:rFonts w:ascii="Arial Narrow" w:hAnsi="Arial Narrow"/>
          <w:bCs/>
          <w:kern w:val="0"/>
          <w:lang w:eastAsia="hr-HR"/>
        </w:rPr>
        <w:t>ponuditelja</w:t>
      </w:r>
      <w:r w:rsidRPr="00FE34CD">
        <w:rPr>
          <w:rFonts w:ascii="Arial Narrow" w:hAnsi="Arial Narrow"/>
          <w:bCs/>
          <w:kern w:val="0"/>
          <w:lang w:eastAsia="hr-HR"/>
        </w:rPr>
        <w:t xml:space="preserve"> (ili osobe koje su ovlaštene za skupno zastupanje </w:t>
      </w:r>
      <w:r w:rsidR="00EB4794">
        <w:rPr>
          <w:rFonts w:ascii="Arial Narrow" w:hAnsi="Arial Narrow"/>
          <w:bCs/>
          <w:kern w:val="0"/>
          <w:lang w:eastAsia="hr-HR"/>
        </w:rPr>
        <w:t>ponuditelj</w:t>
      </w:r>
      <w:r w:rsidRPr="00FE34CD">
        <w:rPr>
          <w:rFonts w:ascii="Arial Narrow" w:hAnsi="Arial Narrow"/>
          <w:bCs/>
          <w:kern w:val="0"/>
          <w:lang w:eastAsia="hr-HR"/>
        </w:rPr>
        <w:t xml:space="preserve">a). </w:t>
      </w:r>
    </w:p>
    <w:p w14:paraId="3EB65888" w14:textId="77777777" w:rsidR="00ED06FF" w:rsidRPr="00FE34CD" w:rsidRDefault="00F416DD" w:rsidP="00B6564B">
      <w:pPr>
        <w:suppressAutoHyphens w:val="0"/>
        <w:autoSpaceDE w:val="0"/>
        <w:autoSpaceDN w:val="0"/>
        <w:adjustRightInd w:val="0"/>
        <w:spacing w:after="0" w:line="240" w:lineRule="auto"/>
        <w:ind w:right="59"/>
        <w:rPr>
          <w:rFonts w:ascii="Arial Narrow" w:hAnsi="Arial Narrow"/>
          <w:kern w:val="0"/>
          <w:lang w:eastAsia="hr-HR"/>
        </w:rPr>
      </w:pPr>
      <w:r w:rsidRPr="00FE34CD">
        <w:rPr>
          <w:rFonts w:ascii="Arial Narrow" w:hAnsi="Arial Narrow"/>
          <w:kern w:val="0"/>
          <w:lang w:eastAsia="hr-HR"/>
        </w:rPr>
        <w:t>Jamstve</w:t>
      </w:r>
      <w:r w:rsidR="00ED06FF" w:rsidRPr="00FE34CD">
        <w:rPr>
          <w:rFonts w:ascii="Arial Narrow" w:hAnsi="Arial Narrow"/>
          <w:kern w:val="0"/>
          <w:lang w:eastAsia="hr-HR"/>
        </w:rPr>
        <w:t>ni rok ozna</w:t>
      </w:r>
      <w:r w:rsidR="00690D3C" w:rsidRPr="00FE34CD">
        <w:rPr>
          <w:rFonts w:ascii="Arial Narrow" w:hAnsi="Arial Narrow"/>
          <w:kern w:val="0"/>
          <w:lang w:eastAsia="hr-HR"/>
        </w:rPr>
        <w:t>č</w:t>
      </w:r>
      <w:r w:rsidR="00ED06FF" w:rsidRPr="00FE34CD">
        <w:rPr>
          <w:rFonts w:ascii="Arial Narrow" w:hAnsi="Arial Narrow"/>
          <w:kern w:val="0"/>
          <w:lang w:eastAsia="hr-HR"/>
        </w:rPr>
        <w:t xml:space="preserve">ava vremensko razdoblje u kojem ponuditelj </w:t>
      </w:r>
      <w:r w:rsidRPr="00FE34CD">
        <w:rPr>
          <w:rFonts w:ascii="Arial Narrow" w:hAnsi="Arial Narrow"/>
          <w:kern w:val="0"/>
          <w:lang w:eastAsia="hr-HR"/>
        </w:rPr>
        <w:t>jamči</w:t>
      </w:r>
      <w:r w:rsidR="00ED06FF" w:rsidRPr="00FE34CD">
        <w:rPr>
          <w:rFonts w:ascii="Arial Narrow" w:hAnsi="Arial Narrow"/>
          <w:kern w:val="0"/>
          <w:lang w:eastAsia="hr-HR"/>
        </w:rPr>
        <w:t xml:space="preserve"> za kv</w:t>
      </w:r>
      <w:r w:rsidRPr="00FE34CD">
        <w:rPr>
          <w:rFonts w:ascii="Arial Narrow" w:hAnsi="Arial Narrow"/>
          <w:kern w:val="0"/>
          <w:lang w:eastAsia="hr-HR"/>
        </w:rPr>
        <w:t>alitetu radova</w:t>
      </w:r>
      <w:r w:rsidR="00ED06FF" w:rsidRPr="00FE34CD">
        <w:rPr>
          <w:rFonts w:ascii="Arial Narrow" w:hAnsi="Arial Narrow"/>
          <w:kern w:val="0"/>
          <w:lang w:eastAsia="hr-HR"/>
        </w:rPr>
        <w:t xml:space="preserve"> i bit će naveden u ugovoru. </w:t>
      </w:r>
    </w:p>
    <w:p w14:paraId="746F30C5" w14:textId="77777777" w:rsidR="00ED06FF" w:rsidRPr="00FE34CD" w:rsidRDefault="00690D3C" w:rsidP="00B6564B">
      <w:pPr>
        <w:suppressAutoHyphens w:val="0"/>
        <w:autoSpaceDE w:val="0"/>
        <w:autoSpaceDN w:val="0"/>
        <w:adjustRightInd w:val="0"/>
        <w:spacing w:after="0" w:line="240" w:lineRule="auto"/>
        <w:ind w:right="59"/>
        <w:rPr>
          <w:rFonts w:ascii="Arial Narrow" w:hAnsi="Arial Narrow"/>
          <w:kern w:val="0"/>
          <w:lang w:eastAsia="hr-HR"/>
        </w:rPr>
      </w:pPr>
      <w:r w:rsidRPr="00FE34CD">
        <w:rPr>
          <w:rFonts w:ascii="Arial Narrow" w:hAnsi="Arial Narrow"/>
          <w:kern w:val="0"/>
          <w:lang w:eastAsia="hr-HR"/>
        </w:rPr>
        <w:t>Najveći</w:t>
      </w:r>
      <w:r w:rsidR="00ED06FF" w:rsidRPr="00FE34CD">
        <w:rPr>
          <w:rFonts w:ascii="Arial Narrow" w:hAnsi="Arial Narrow"/>
          <w:kern w:val="0"/>
          <w:lang w:eastAsia="hr-HR"/>
        </w:rPr>
        <w:t xml:space="preserve"> broj bodova koji ponuda mo</w:t>
      </w:r>
      <w:r w:rsidRPr="00FE34CD">
        <w:rPr>
          <w:rFonts w:ascii="Arial Narrow" w:hAnsi="Arial Narrow"/>
          <w:kern w:val="0"/>
          <w:lang w:eastAsia="hr-HR"/>
        </w:rPr>
        <w:t>ž</w:t>
      </w:r>
      <w:r w:rsidR="00ED06FF" w:rsidRPr="00FE34CD">
        <w:rPr>
          <w:rFonts w:ascii="Arial Narrow" w:hAnsi="Arial Narrow"/>
          <w:kern w:val="0"/>
          <w:lang w:eastAsia="hr-HR"/>
        </w:rPr>
        <w:t xml:space="preserve">e ostvariti u okviru ovog kriterija je: </w:t>
      </w:r>
      <w:r w:rsidR="0034008D">
        <w:rPr>
          <w:rFonts w:ascii="Arial Narrow" w:hAnsi="Arial Narrow"/>
          <w:kern w:val="0"/>
          <w:lang w:eastAsia="hr-HR"/>
        </w:rPr>
        <w:t xml:space="preserve"> </w:t>
      </w:r>
      <w:r w:rsidR="00F416DD" w:rsidRPr="00FE34CD">
        <w:rPr>
          <w:rFonts w:ascii="Arial Narrow" w:hAnsi="Arial Narrow"/>
          <w:b/>
          <w:bCs/>
          <w:kern w:val="0"/>
          <w:lang w:eastAsia="hr-HR"/>
        </w:rPr>
        <w:t>B = 2</w:t>
      </w:r>
      <w:r w:rsidR="00FC2187">
        <w:rPr>
          <w:rFonts w:ascii="Arial Narrow" w:hAnsi="Arial Narrow"/>
          <w:b/>
          <w:bCs/>
          <w:kern w:val="0"/>
          <w:lang w:eastAsia="hr-HR"/>
        </w:rPr>
        <w:t>0</w:t>
      </w:r>
      <w:r w:rsidR="00ED06FF" w:rsidRPr="00FE34CD">
        <w:rPr>
          <w:rFonts w:ascii="Arial Narrow" w:hAnsi="Arial Narrow"/>
          <w:b/>
          <w:bCs/>
          <w:kern w:val="0"/>
          <w:lang w:eastAsia="hr-HR"/>
        </w:rPr>
        <w:t xml:space="preserve"> bodova </w:t>
      </w:r>
    </w:p>
    <w:p w14:paraId="68AEEDD3" w14:textId="77777777" w:rsidR="00FD3096" w:rsidRPr="00FE34CD" w:rsidRDefault="00FD3096" w:rsidP="00B6564B">
      <w:pPr>
        <w:suppressAutoHyphens w:val="0"/>
        <w:autoSpaceDE w:val="0"/>
        <w:autoSpaceDN w:val="0"/>
        <w:adjustRightInd w:val="0"/>
        <w:spacing w:after="0" w:line="240" w:lineRule="auto"/>
        <w:ind w:right="59"/>
        <w:rPr>
          <w:rFonts w:ascii="Arial Narrow" w:hAnsi="Arial Narrow"/>
          <w:b/>
          <w:bCs/>
          <w:kern w:val="0"/>
          <w:lang w:eastAsia="hr-HR"/>
        </w:rPr>
      </w:pPr>
    </w:p>
    <w:p w14:paraId="19E6A606" w14:textId="07443975" w:rsidR="00ED06FF" w:rsidRPr="00FE34CD" w:rsidRDefault="00ED06FF" w:rsidP="00B6564B">
      <w:pPr>
        <w:suppressAutoHyphens w:val="0"/>
        <w:autoSpaceDE w:val="0"/>
        <w:autoSpaceDN w:val="0"/>
        <w:adjustRightInd w:val="0"/>
        <w:spacing w:after="0" w:line="240" w:lineRule="auto"/>
        <w:ind w:right="59"/>
        <w:rPr>
          <w:rFonts w:ascii="Arial Narrow" w:hAnsi="Arial Narrow"/>
          <w:kern w:val="0"/>
          <w:lang w:eastAsia="hr-HR"/>
        </w:rPr>
      </w:pPr>
      <w:r w:rsidRPr="00FE34CD">
        <w:rPr>
          <w:rFonts w:ascii="Arial Narrow" w:hAnsi="Arial Narrow"/>
          <w:b/>
          <w:bCs/>
          <w:kern w:val="0"/>
          <w:lang w:eastAsia="hr-HR"/>
        </w:rPr>
        <w:t>Izra</w:t>
      </w:r>
      <w:r w:rsidR="00E262A0">
        <w:rPr>
          <w:rFonts w:ascii="Arial Narrow" w:hAnsi="Arial Narrow"/>
          <w:b/>
          <w:bCs/>
          <w:kern w:val="0"/>
          <w:lang w:eastAsia="hr-HR"/>
        </w:rPr>
        <w:t>č</w:t>
      </w:r>
      <w:r w:rsidRPr="00FE34CD">
        <w:rPr>
          <w:rFonts w:ascii="Arial Narrow" w:hAnsi="Arial Narrow"/>
          <w:b/>
          <w:bCs/>
          <w:kern w:val="0"/>
          <w:lang w:eastAsia="hr-HR"/>
        </w:rPr>
        <w:t>un kvalitativne ocjene ponude</w:t>
      </w:r>
      <w:r w:rsidR="00690D3C" w:rsidRPr="00FE34CD">
        <w:rPr>
          <w:rFonts w:ascii="Arial Narrow" w:hAnsi="Arial Narrow"/>
          <w:b/>
          <w:bCs/>
          <w:kern w:val="0"/>
          <w:lang w:eastAsia="hr-HR"/>
        </w:rPr>
        <w:t>:</w:t>
      </w:r>
      <w:r w:rsidRPr="00FE34CD">
        <w:rPr>
          <w:rFonts w:ascii="Arial Narrow" w:hAnsi="Arial Narrow"/>
          <w:b/>
          <w:bCs/>
          <w:kern w:val="0"/>
          <w:lang w:eastAsia="hr-HR"/>
        </w:rPr>
        <w:t xml:space="preserve"> </w:t>
      </w:r>
    </w:p>
    <w:p w14:paraId="407BFD03" w14:textId="77777777" w:rsidR="00ED06FF" w:rsidRPr="00FE34CD" w:rsidRDefault="00ED06FF" w:rsidP="00B6564B">
      <w:pPr>
        <w:suppressAutoHyphens w:val="0"/>
        <w:autoSpaceDE w:val="0"/>
        <w:autoSpaceDN w:val="0"/>
        <w:adjustRightInd w:val="0"/>
        <w:spacing w:after="0" w:line="240" w:lineRule="auto"/>
        <w:ind w:right="59"/>
        <w:rPr>
          <w:rFonts w:ascii="Arial Narrow" w:hAnsi="Arial Narrow"/>
          <w:kern w:val="0"/>
          <w:lang w:eastAsia="hr-HR"/>
        </w:rPr>
      </w:pPr>
      <w:r w:rsidRPr="00FE34CD">
        <w:rPr>
          <w:rFonts w:ascii="Arial Narrow" w:hAnsi="Arial Narrow"/>
          <w:kern w:val="0"/>
          <w:lang w:eastAsia="hr-HR"/>
        </w:rPr>
        <w:t>Kvalitativna ocjena ponude odre</w:t>
      </w:r>
      <w:r w:rsidR="00867809" w:rsidRPr="00FE34CD">
        <w:rPr>
          <w:rFonts w:ascii="Arial Narrow" w:hAnsi="Arial Narrow"/>
          <w:kern w:val="0"/>
          <w:lang w:eastAsia="hr-HR"/>
        </w:rPr>
        <w:t>đ</w:t>
      </w:r>
      <w:r w:rsidRPr="00FE34CD">
        <w:rPr>
          <w:rFonts w:ascii="Arial Narrow" w:hAnsi="Arial Narrow"/>
          <w:kern w:val="0"/>
          <w:lang w:eastAsia="hr-HR"/>
        </w:rPr>
        <w:t xml:space="preserve">uje se po sljedećoj formuli: </w:t>
      </w:r>
    </w:p>
    <w:p w14:paraId="6FA624D8" w14:textId="77777777" w:rsidR="00ED06FF" w:rsidRPr="00FE34CD" w:rsidRDefault="00F416DD" w:rsidP="00B6564B">
      <w:pPr>
        <w:suppressAutoHyphens w:val="0"/>
        <w:autoSpaceDE w:val="0"/>
        <w:autoSpaceDN w:val="0"/>
        <w:adjustRightInd w:val="0"/>
        <w:spacing w:after="0" w:line="240" w:lineRule="auto"/>
        <w:ind w:right="59"/>
        <w:rPr>
          <w:rFonts w:ascii="Arial Narrow" w:hAnsi="Arial Narrow"/>
          <w:kern w:val="0"/>
          <w:lang w:eastAsia="hr-HR"/>
        </w:rPr>
      </w:pPr>
      <w:r w:rsidRPr="00FE34CD">
        <w:rPr>
          <w:rFonts w:ascii="Arial Narrow" w:hAnsi="Arial Narrow"/>
          <w:kern w:val="0"/>
          <w:lang w:eastAsia="hr-HR"/>
        </w:rPr>
        <w:t xml:space="preserve">B = </w:t>
      </w:r>
      <w:r w:rsidR="006C25E8">
        <w:rPr>
          <w:rFonts w:ascii="Arial Narrow" w:hAnsi="Arial Narrow"/>
          <w:kern w:val="0"/>
          <w:lang w:eastAsia="hr-HR"/>
        </w:rPr>
        <w:t>T</w:t>
      </w:r>
      <w:r w:rsidRPr="00FE34CD">
        <w:rPr>
          <w:rFonts w:ascii="Arial Narrow" w:hAnsi="Arial Narrow"/>
          <w:kern w:val="0"/>
          <w:lang w:eastAsia="hr-HR"/>
        </w:rPr>
        <w:t>i</w:t>
      </w:r>
      <w:r w:rsidR="00EB4794">
        <w:rPr>
          <w:rFonts w:ascii="Arial Narrow" w:hAnsi="Arial Narrow"/>
          <w:kern w:val="0"/>
          <w:lang w:eastAsia="hr-HR"/>
        </w:rPr>
        <w:t xml:space="preserve"> </w:t>
      </w:r>
      <w:r w:rsidRPr="00FE34CD">
        <w:rPr>
          <w:rFonts w:ascii="Arial Narrow" w:hAnsi="Arial Narrow"/>
          <w:kern w:val="0"/>
          <w:lang w:eastAsia="hr-HR"/>
        </w:rPr>
        <w:t>/</w:t>
      </w:r>
      <w:r w:rsidR="00EB4794">
        <w:rPr>
          <w:rFonts w:ascii="Arial Narrow" w:hAnsi="Arial Narrow"/>
          <w:kern w:val="0"/>
          <w:lang w:eastAsia="hr-HR"/>
        </w:rPr>
        <w:t xml:space="preserve"> </w:t>
      </w:r>
      <w:proofErr w:type="spellStart"/>
      <w:r w:rsidR="006C25E8">
        <w:rPr>
          <w:rFonts w:ascii="Arial Narrow" w:hAnsi="Arial Narrow"/>
          <w:kern w:val="0"/>
          <w:lang w:eastAsia="hr-HR"/>
        </w:rPr>
        <w:t>T</w:t>
      </w:r>
      <w:r w:rsidRPr="00FE34CD">
        <w:rPr>
          <w:rFonts w:ascii="Arial Narrow" w:hAnsi="Arial Narrow"/>
          <w:kern w:val="0"/>
          <w:lang w:eastAsia="hr-HR"/>
        </w:rPr>
        <w:t>max</w:t>
      </w:r>
      <w:proofErr w:type="spellEnd"/>
      <w:r w:rsidRPr="00FE34CD">
        <w:rPr>
          <w:rFonts w:ascii="Arial Narrow" w:hAnsi="Arial Narrow"/>
          <w:kern w:val="0"/>
          <w:lang w:eastAsia="hr-HR"/>
        </w:rPr>
        <w:t xml:space="preserve"> x 2</w:t>
      </w:r>
      <w:r w:rsidR="00FC2187">
        <w:rPr>
          <w:rFonts w:ascii="Arial Narrow" w:hAnsi="Arial Narrow"/>
          <w:kern w:val="0"/>
          <w:lang w:eastAsia="hr-HR"/>
        </w:rPr>
        <w:t>0</w:t>
      </w:r>
      <w:r w:rsidR="00ED06FF" w:rsidRPr="00FE34CD">
        <w:rPr>
          <w:rFonts w:ascii="Arial Narrow" w:hAnsi="Arial Narrow"/>
          <w:kern w:val="0"/>
          <w:lang w:eastAsia="hr-HR"/>
        </w:rPr>
        <w:t xml:space="preserve"> </w:t>
      </w:r>
    </w:p>
    <w:p w14:paraId="53E05A9E" w14:textId="77777777" w:rsidR="00ED06FF" w:rsidRPr="00FE34CD" w:rsidRDefault="00ED06FF" w:rsidP="00B6564B">
      <w:pPr>
        <w:suppressAutoHyphens w:val="0"/>
        <w:autoSpaceDE w:val="0"/>
        <w:autoSpaceDN w:val="0"/>
        <w:adjustRightInd w:val="0"/>
        <w:spacing w:after="0" w:line="240" w:lineRule="auto"/>
        <w:ind w:right="59"/>
        <w:rPr>
          <w:rFonts w:ascii="Arial Narrow" w:hAnsi="Arial Narrow"/>
          <w:kern w:val="0"/>
          <w:lang w:eastAsia="hr-HR"/>
        </w:rPr>
      </w:pPr>
      <w:r w:rsidRPr="00FE34CD">
        <w:rPr>
          <w:rFonts w:ascii="Arial Narrow" w:hAnsi="Arial Narrow"/>
          <w:kern w:val="0"/>
          <w:lang w:eastAsia="hr-HR"/>
        </w:rPr>
        <w:t xml:space="preserve">gdje je: </w:t>
      </w:r>
    </w:p>
    <w:p w14:paraId="61014BD1" w14:textId="77777777" w:rsidR="00ED06FF" w:rsidRPr="00FE34CD" w:rsidRDefault="00ED06FF" w:rsidP="00B6564B">
      <w:pPr>
        <w:suppressAutoHyphens w:val="0"/>
        <w:autoSpaceDE w:val="0"/>
        <w:autoSpaceDN w:val="0"/>
        <w:adjustRightInd w:val="0"/>
        <w:spacing w:after="0" w:line="240" w:lineRule="auto"/>
        <w:ind w:right="59"/>
        <w:rPr>
          <w:rFonts w:ascii="Arial Narrow" w:hAnsi="Arial Narrow"/>
          <w:kern w:val="0"/>
          <w:lang w:eastAsia="hr-HR"/>
        </w:rPr>
      </w:pPr>
      <w:r w:rsidRPr="00FE34CD">
        <w:rPr>
          <w:rFonts w:ascii="Arial Narrow" w:hAnsi="Arial Narrow"/>
          <w:kern w:val="0"/>
          <w:lang w:eastAsia="hr-HR"/>
        </w:rPr>
        <w:t>B</w:t>
      </w:r>
      <w:r w:rsidR="00FD3096" w:rsidRPr="00FE34CD">
        <w:rPr>
          <w:rFonts w:ascii="Arial Narrow" w:hAnsi="Arial Narrow"/>
          <w:kern w:val="0"/>
          <w:lang w:eastAsia="hr-HR"/>
        </w:rPr>
        <w:t xml:space="preserve"> -</w:t>
      </w:r>
      <w:r w:rsidRPr="00FE34CD">
        <w:rPr>
          <w:rFonts w:ascii="Arial Narrow" w:hAnsi="Arial Narrow"/>
          <w:kern w:val="0"/>
          <w:lang w:eastAsia="hr-HR"/>
        </w:rPr>
        <w:t xml:space="preserve"> broj bodova ponude ponuditelja </w:t>
      </w:r>
    </w:p>
    <w:p w14:paraId="09C68AC3" w14:textId="7E834705" w:rsidR="00ED06FF" w:rsidRPr="00FE34CD" w:rsidRDefault="006C25E8" w:rsidP="00B6564B">
      <w:pPr>
        <w:suppressAutoHyphens w:val="0"/>
        <w:autoSpaceDE w:val="0"/>
        <w:autoSpaceDN w:val="0"/>
        <w:adjustRightInd w:val="0"/>
        <w:spacing w:after="0" w:line="240" w:lineRule="auto"/>
        <w:ind w:right="59"/>
        <w:rPr>
          <w:rFonts w:ascii="Arial Narrow" w:hAnsi="Arial Narrow"/>
          <w:kern w:val="0"/>
          <w:lang w:eastAsia="hr-HR"/>
        </w:rPr>
      </w:pPr>
      <w:r>
        <w:rPr>
          <w:rFonts w:ascii="Arial Narrow" w:hAnsi="Arial Narrow"/>
          <w:kern w:val="0"/>
          <w:lang w:eastAsia="hr-HR"/>
        </w:rPr>
        <w:t>T</w:t>
      </w:r>
      <w:r w:rsidR="00ED06FF" w:rsidRPr="00FE34CD">
        <w:rPr>
          <w:rFonts w:ascii="Arial Narrow" w:hAnsi="Arial Narrow"/>
          <w:kern w:val="0"/>
          <w:lang w:eastAsia="hr-HR"/>
        </w:rPr>
        <w:t xml:space="preserve">i </w:t>
      </w:r>
      <w:r w:rsidR="00FD3096" w:rsidRPr="00FE34CD">
        <w:rPr>
          <w:rFonts w:ascii="Arial Narrow" w:hAnsi="Arial Narrow"/>
          <w:kern w:val="0"/>
          <w:lang w:eastAsia="hr-HR"/>
        </w:rPr>
        <w:t xml:space="preserve">- </w:t>
      </w:r>
      <w:r w:rsidR="005646D6" w:rsidRPr="00FE34CD">
        <w:rPr>
          <w:rFonts w:ascii="Arial Narrow" w:hAnsi="Arial Narrow"/>
          <w:kern w:val="0"/>
          <w:lang w:eastAsia="hr-HR"/>
        </w:rPr>
        <w:t>trajanje jamstve</w:t>
      </w:r>
      <w:r w:rsidR="00ED06FF" w:rsidRPr="00FE34CD">
        <w:rPr>
          <w:rFonts w:ascii="Arial Narrow" w:hAnsi="Arial Narrow"/>
          <w:kern w:val="0"/>
          <w:lang w:eastAsia="hr-HR"/>
        </w:rPr>
        <w:t>nog roka za kv</w:t>
      </w:r>
      <w:r w:rsidR="005646D6" w:rsidRPr="00FE34CD">
        <w:rPr>
          <w:rFonts w:ascii="Arial Narrow" w:hAnsi="Arial Narrow"/>
          <w:kern w:val="0"/>
          <w:lang w:eastAsia="hr-HR"/>
        </w:rPr>
        <w:t>alitetu radova</w:t>
      </w:r>
      <w:r w:rsidR="00ED06FF" w:rsidRPr="00FE34CD">
        <w:rPr>
          <w:rFonts w:ascii="Arial Narrow" w:hAnsi="Arial Narrow"/>
          <w:kern w:val="0"/>
          <w:lang w:eastAsia="hr-HR"/>
        </w:rPr>
        <w:t xml:space="preserve"> koji nudi ponuditelj, u mjesecima (</w:t>
      </w:r>
      <w:r w:rsidR="00690D3C" w:rsidRPr="00FE34CD">
        <w:rPr>
          <w:rFonts w:ascii="Arial Narrow" w:hAnsi="Arial Narrow"/>
          <w:kern w:val="0"/>
          <w:lang w:eastAsia="hr-HR"/>
        </w:rPr>
        <w:t>najmanje</w:t>
      </w:r>
      <w:r w:rsidR="00ED06FF" w:rsidRPr="00FE34CD">
        <w:rPr>
          <w:rFonts w:ascii="Arial Narrow" w:hAnsi="Arial Narrow"/>
          <w:kern w:val="0"/>
          <w:lang w:eastAsia="hr-HR"/>
        </w:rPr>
        <w:t xml:space="preserve"> </w:t>
      </w:r>
      <w:r w:rsidR="00BF7349">
        <w:rPr>
          <w:rFonts w:ascii="Arial Narrow" w:hAnsi="Arial Narrow"/>
          <w:kern w:val="0"/>
          <w:lang w:eastAsia="hr-HR"/>
        </w:rPr>
        <w:t>1</w:t>
      </w:r>
      <w:r w:rsidR="00ED06FF" w:rsidRPr="00FE34CD">
        <w:rPr>
          <w:rFonts w:ascii="Arial Narrow" w:hAnsi="Arial Narrow"/>
          <w:kern w:val="0"/>
          <w:lang w:eastAsia="hr-HR"/>
        </w:rPr>
        <w:t>2 mjesec</w:t>
      </w:r>
      <w:r w:rsidR="00BF7349">
        <w:rPr>
          <w:rFonts w:ascii="Arial Narrow" w:hAnsi="Arial Narrow"/>
          <w:kern w:val="0"/>
          <w:lang w:eastAsia="hr-HR"/>
        </w:rPr>
        <w:t>i</w:t>
      </w:r>
      <w:r w:rsidR="00ED06FF" w:rsidRPr="00FE34CD">
        <w:rPr>
          <w:rFonts w:ascii="Arial Narrow" w:hAnsi="Arial Narrow"/>
          <w:kern w:val="0"/>
          <w:lang w:eastAsia="hr-HR"/>
        </w:rPr>
        <w:t xml:space="preserve">) </w:t>
      </w:r>
    </w:p>
    <w:p w14:paraId="20C61BA8" w14:textId="77777777" w:rsidR="00ED06FF" w:rsidRPr="00FE34CD" w:rsidRDefault="006C25E8" w:rsidP="00B6564B">
      <w:pPr>
        <w:suppressAutoHyphens w:val="0"/>
        <w:autoSpaceDE w:val="0"/>
        <w:autoSpaceDN w:val="0"/>
        <w:adjustRightInd w:val="0"/>
        <w:spacing w:after="0" w:line="240" w:lineRule="auto"/>
        <w:ind w:right="59"/>
        <w:rPr>
          <w:rFonts w:ascii="Arial Narrow" w:hAnsi="Arial Narrow"/>
          <w:kern w:val="0"/>
          <w:lang w:eastAsia="hr-HR"/>
        </w:rPr>
      </w:pPr>
      <w:proofErr w:type="spellStart"/>
      <w:r>
        <w:rPr>
          <w:rFonts w:ascii="Arial Narrow" w:hAnsi="Arial Narrow"/>
          <w:kern w:val="0"/>
          <w:lang w:eastAsia="hr-HR"/>
        </w:rPr>
        <w:t>T</w:t>
      </w:r>
      <w:r w:rsidR="00ED06FF" w:rsidRPr="00FE34CD">
        <w:rPr>
          <w:rFonts w:ascii="Arial Narrow" w:hAnsi="Arial Narrow"/>
          <w:kern w:val="0"/>
          <w:lang w:eastAsia="hr-HR"/>
        </w:rPr>
        <w:t>max</w:t>
      </w:r>
      <w:proofErr w:type="spellEnd"/>
      <w:r w:rsidR="00FD3096" w:rsidRPr="00FE34CD">
        <w:rPr>
          <w:rFonts w:ascii="Arial Narrow" w:hAnsi="Arial Narrow"/>
          <w:kern w:val="0"/>
          <w:lang w:eastAsia="hr-HR"/>
        </w:rPr>
        <w:t xml:space="preserve"> -</w:t>
      </w:r>
      <w:r w:rsidR="00ED06FF" w:rsidRPr="00FE34CD">
        <w:rPr>
          <w:rFonts w:ascii="Arial Narrow" w:hAnsi="Arial Narrow"/>
          <w:kern w:val="0"/>
          <w:lang w:eastAsia="hr-HR"/>
        </w:rPr>
        <w:t xml:space="preserve"> najdulje ponu</w:t>
      </w:r>
      <w:r w:rsidR="00867809" w:rsidRPr="00FE34CD">
        <w:rPr>
          <w:rFonts w:ascii="Arial Narrow" w:hAnsi="Arial Narrow"/>
          <w:kern w:val="0"/>
          <w:lang w:eastAsia="hr-HR"/>
        </w:rPr>
        <w:t>đ</w:t>
      </w:r>
      <w:r w:rsidR="00FE34CD">
        <w:rPr>
          <w:rFonts w:ascii="Arial Narrow" w:hAnsi="Arial Narrow"/>
          <w:kern w:val="0"/>
          <w:lang w:eastAsia="hr-HR"/>
        </w:rPr>
        <w:t>eno trajanje jamst</w:t>
      </w:r>
      <w:r w:rsidR="005646D6" w:rsidRPr="00FE34CD">
        <w:rPr>
          <w:rFonts w:ascii="Arial Narrow" w:hAnsi="Arial Narrow"/>
          <w:kern w:val="0"/>
          <w:lang w:eastAsia="hr-HR"/>
        </w:rPr>
        <w:t>ve</w:t>
      </w:r>
      <w:r w:rsidR="00ED06FF" w:rsidRPr="00FE34CD">
        <w:rPr>
          <w:rFonts w:ascii="Arial Narrow" w:hAnsi="Arial Narrow"/>
          <w:kern w:val="0"/>
          <w:lang w:eastAsia="hr-HR"/>
        </w:rPr>
        <w:t>nog roka za kvalitetu radova i ugra</w:t>
      </w:r>
      <w:r w:rsidR="00867809" w:rsidRPr="00FE34CD">
        <w:rPr>
          <w:rFonts w:ascii="Arial Narrow" w:hAnsi="Arial Narrow"/>
          <w:kern w:val="0"/>
          <w:lang w:eastAsia="hr-HR"/>
        </w:rPr>
        <w:t>đ</w:t>
      </w:r>
      <w:r w:rsidR="00ED06FF" w:rsidRPr="00FE34CD">
        <w:rPr>
          <w:rFonts w:ascii="Arial Narrow" w:hAnsi="Arial Narrow"/>
          <w:kern w:val="0"/>
          <w:lang w:eastAsia="hr-HR"/>
        </w:rPr>
        <w:t xml:space="preserve">enu opremu u mjesecima </w:t>
      </w:r>
    </w:p>
    <w:p w14:paraId="6B1FB413" w14:textId="77777777" w:rsidR="00ED06FF" w:rsidRPr="00FE34CD" w:rsidRDefault="00F416DD" w:rsidP="00B6564B">
      <w:pPr>
        <w:pStyle w:val="BodyText"/>
        <w:tabs>
          <w:tab w:val="left" w:pos="1080"/>
        </w:tabs>
        <w:ind w:right="59"/>
        <w:rPr>
          <w:rFonts w:ascii="Arial Narrow" w:hAnsi="Arial Narrow"/>
          <w:kern w:val="0"/>
          <w:lang w:eastAsia="hr-HR"/>
        </w:rPr>
      </w:pPr>
      <w:r w:rsidRPr="00FE34CD">
        <w:rPr>
          <w:rFonts w:ascii="Arial Narrow" w:hAnsi="Arial Narrow"/>
          <w:kern w:val="0"/>
          <w:lang w:eastAsia="hr-HR"/>
        </w:rPr>
        <w:t>2</w:t>
      </w:r>
      <w:r w:rsidR="00FC2187">
        <w:rPr>
          <w:rFonts w:ascii="Arial Narrow" w:hAnsi="Arial Narrow"/>
          <w:kern w:val="0"/>
          <w:lang w:eastAsia="hr-HR"/>
        </w:rPr>
        <w:t>0</w:t>
      </w:r>
      <w:r w:rsidR="00FD3096" w:rsidRPr="00FE34CD">
        <w:rPr>
          <w:rFonts w:ascii="Arial Narrow" w:hAnsi="Arial Narrow"/>
          <w:kern w:val="0"/>
          <w:lang w:eastAsia="hr-HR"/>
        </w:rPr>
        <w:t xml:space="preserve"> -</w:t>
      </w:r>
      <w:r w:rsidR="00ED06FF" w:rsidRPr="00FE34CD">
        <w:rPr>
          <w:rFonts w:ascii="Arial Narrow" w:hAnsi="Arial Narrow"/>
          <w:kern w:val="0"/>
          <w:lang w:eastAsia="hr-HR"/>
        </w:rPr>
        <w:t xml:space="preserve"> težina kvalitativnog dijela ponude</w:t>
      </w:r>
    </w:p>
    <w:p w14:paraId="3A4C3803" w14:textId="77777777" w:rsidR="00FE34CD" w:rsidRPr="00FE34CD" w:rsidRDefault="00FE34CD" w:rsidP="00B6564B">
      <w:pPr>
        <w:pStyle w:val="BodyText"/>
        <w:tabs>
          <w:tab w:val="left" w:pos="1080"/>
        </w:tabs>
        <w:ind w:right="59"/>
        <w:rPr>
          <w:rFonts w:ascii="Arial Narrow" w:hAnsi="Arial Narrow"/>
          <w:kern w:val="0"/>
          <w:lang w:eastAsia="hr-HR"/>
        </w:rPr>
      </w:pPr>
      <w:r>
        <w:rPr>
          <w:rFonts w:ascii="Arial Narrow" w:hAnsi="Arial Narrow"/>
          <w:bCs/>
          <w:kern w:val="0"/>
          <w:lang w:eastAsia="hr-HR"/>
        </w:rPr>
        <w:t xml:space="preserve">Izjava o </w:t>
      </w:r>
      <w:r w:rsidR="00F836BE">
        <w:rPr>
          <w:rFonts w:ascii="Arial Narrow" w:hAnsi="Arial Narrow"/>
          <w:bCs/>
          <w:kern w:val="0"/>
          <w:lang w:eastAsia="hr-HR"/>
        </w:rPr>
        <w:t>kvalitativn</w:t>
      </w:r>
      <w:r w:rsidR="001F214F">
        <w:rPr>
          <w:rFonts w:ascii="Arial Narrow" w:hAnsi="Arial Narrow"/>
          <w:bCs/>
          <w:kern w:val="0"/>
          <w:lang w:eastAsia="hr-HR"/>
        </w:rPr>
        <w:t>om</w:t>
      </w:r>
      <w:r w:rsidR="00F836BE">
        <w:rPr>
          <w:rFonts w:ascii="Arial Narrow" w:hAnsi="Arial Narrow"/>
          <w:bCs/>
          <w:kern w:val="0"/>
          <w:lang w:eastAsia="hr-HR"/>
        </w:rPr>
        <w:t xml:space="preserve"> kriterij</w:t>
      </w:r>
      <w:r w:rsidR="00057C73">
        <w:rPr>
          <w:rFonts w:ascii="Arial Narrow" w:hAnsi="Arial Narrow"/>
          <w:bCs/>
          <w:kern w:val="0"/>
          <w:lang w:eastAsia="hr-HR"/>
        </w:rPr>
        <w:t>u</w:t>
      </w:r>
      <w:r w:rsidR="00F836BE">
        <w:rPr>
          <w:rFonts w:ascii="Arial Narrow" w:hAnsi="Arial Narrow"/>
          <w:bCs/>
          <w:kern w:val="0"/>
          <w:lang w:eastAsia="hr-HR"/>
        </w:rPr>
        <w:t xml:space="preserve"> ocjene ponude B. </w:t>
      </w:r>
      <w:r>
        <w:rPr>
          <w:rFonts w:ascii="Arial Narrow" w:hAnsi="Arial Narrow"/>
          <w:bCs/>
          <w:kern w:val="0"/>
          <w:lang w:eastAsia="hr-HR"/>
        </w:rPr>
        <w:t>je sastavni dio</w:t>
      </w:r>
      <w:r w:rsidR="001F214F">
        <w:rPr>
          <w:rFonts w:ascii="Arial Narrow" w:hAnsi="Arial Narrow"/>
          <w:bCs/>
          <w:kern w:val="0"/>
          <w:lang w:eastAsia="hr-HR"/>
        </w:rPr>
        <w:t xml:space="preserve"> ove</w:t>
      </w:r>
      <w:r>
        <w:rPr>
          <w:rFonts w:ascii="Arial Narrow" w:hAnsi="Arial Narrow"/>
          <w:bCs/>
          <w:kern w:val="0"/>
          <w:lang w:eastAsia="hr-HR"/>
        </w:rPr>
        <w:t xml:space="preserve"> dokumentacije </w:t>
      </w:r>
      <w:r w:rsidR="001F214F">
        <w:rPr>
          <w:rFonts w:ascii="Arial Narrow" w:hAnsi="Arial Narrow"/>
          <w:bCs/>
          <w:kern w:val="0"/>
          <w:lang w:eastAsia="hr-HR"/>
        </w:rPr>
        <w:t>o</w:t>
      </w:r>
      <w:r>
        <w:rPr>
          <w:rFonts w:ascii="Arial Narrow" w:hAnsi="Arial Narrow"/>
          <w:bCs/>
          <w:kern w:val="0"/>
          <w:lang w:eastAsia="hr-HR"/>
        </w:rPr>
        <w:t xml:space="preserve"> na</w:t>
      </w:r>
      <w:r w:rsidR="001F214F">
        <w:rPr>
          <w:rFonts w:ascii="Arial Narrow" w:hAnsi="Arial Narrow"/>
          <w:bCs/>
          <w:kern w:val="0"/>
          <w:lang w:eastAsia="hr-HR"/>
        </w:rPr>
        <w:t>bavi</w:t>
      </w:r>
      <w:r w:rsidR="00AC615E">
        <w:rPr>
          <w:rFonts w:ascii="Arial Narrow" w:hAnsi="Arial Narrow"/>
          <w:bCs/>
          <w:kern w:val="0"/>
          <w:lang w:eastAsia="hr-HR"/>
        </w:rPr>
        <w:t xml:space="preserve"> u st. 53.</w:t>
      </w:r>
      <w:r>
        <w:rPr>
          <w:rFonts w:ascii="Arial Narrow" w:hAnsi="Arial Narrow"/>
          <w:bCs/>
          <w:kern w:val="0"/>
          <w:lang w:eastAsia="hr-HR"/>
        </w:rPr>
        <w:t>.</w:t>
      </w:r>
    </w:p>
    <w:p w14:paraId="190D8F5A" w14:textId="502081D8" w:rsidR="00C84C78" w:rsidRPr="0070532A" w:rsidRDefault="0099764D" w:rsidP="00F83DF9">
      <w:pPr>
        <w:pStyle w:val="Heading1"/>
        <w:rPr>
          <w:rFonts w:cs="Calibri"/>
        </w:rPr>
      </w:pPr>
      <w:bookmarkStart w:id="448" w:name="_Toc475706463"/>
      <w:r>
        <w:lastRenderedPageBreak/>
        <w:t xml:space="preserve">46. </w:t>
      </w:r>
      <w:r w:rsidR="00C84C78" w:rsidRPr="0070532A">
        <w:t>Provjera</w:t>
      </w:r>
      <w:r w:rsidR="00AE4446">
        <w:t>vanje</w:t>
      </w:r>
      <w:r w:rsidR="00C84C78" w:rsidRPr="0070532A">
        <w:t xml:space="preserve"> ponuditelja</w:t>
      </w:r>
      <w:bookmarkEnd w:id="448"/>
    </w:p>
    <w:p w14:paraId="38413561" w14:textId="77777777" w:rsidR="00C84C78" w:rsidRPr="0070532A" w:rsidRDefault="00C84C78" w:rsidP="00B6564B">
      <w:pPr>
        <w:spacing w:after="120"/>
        <w:ind w:right="59"/>
        <w:rPr>
          <w:rFonts w:ascii="Arial Narrow" w:hAnsi="Arial Narrow" w:cs="Calibri"/>
        </w:rPr>
      </w:pPr>
      <w:bookmarkStart w:id="449" w:name="_Toc372098477"/>
      <w:bookmarkStart w:id="450" w:name="_Toc372097982"/>
      <w:bookmarkStart w:id="451" w:name="_Toc372098476"/>
      <w:bookmarkStart w:id="452" w:name="_Toc372097981"/>
      <w:bookmarkEnd w:id="449"/>
      <w:bookmarkEnd w:id="450"/>
      <w:bookmarkEnd w:id="451"/>
      <w:bookmarkEnd w:id="452"/>
      <w:r w:rsidRPr="0070532A">
        <w:rPr>
          <w:rFonts w:ascii="Arial Narrow" w:hAnsi="Arial Narrow" w:cs="Calibri"/>
        </w:rPr>
        <w:t>Naručitelj može prije donošenja odluke u postupku javne nabave od ponuditelja koji je podnio ekonomski najpovoljniju ponudu zatražiti da u primjerenom roku, ne kraćem od 5 dana, dostavi ažurirane popratne dokumente, radi provjere okolnosti navedenih u ESPD-u, osim ako</w:t>
      </w:r>
      <w:r w:rsidR="002F13A9">
        <w:rPr>
          <w:rFonts w:ascii="Arial Narrow" w:hAnsi="Arial Narrow" w:cs="Calibri"/>
        </w:rPr>
        <w:t xml:space="preserve"> u ponudi</w:t>
      </w:r>
      <w:r w:rsidRPr="0070532A">
        <w:rPr>
          <w:rFonts w:ascii="Arial Narrow" w:hAnsi="Arial Narrow" w:cs="Calibri"/>
        </w:rPr>
        <w:t xml:space="preserve"> već posjeduje te dokumente.</w:t>
      </w:r>
    </w:p>
    <w:p w14:paraId="38A9A13B" w14:textId="77777777" w:rsidR="00C84C78" w:rsidRPr="0070532A" w:rsidRDefault="00C84C78" w:rsidP="00B6564B">
      <w:pPr>
        <w:spacing w:after="120"/>
        <w:ind w:right="59"/>
        <w:rPr>
          <w:rFonts w:ascii="Arial Narrow" w:hAnsi="Arial Narrow" w:cs="ArialMT"/>
        </w:rPr>
      </w:pPr>
      <w:r w:rsidRPr="0070532A">
        <w:rPr>
          <w:rFonts w:ascii="Arial Narrow" w:hAnsi="Arial Narrow" w:cs="Calibri"/>
        </w:rPr>
        <w:t xml:space="preserve">Vezano za pojam ažurirane popratni dokument, to je svaki dokument u kojem su sadržani podaci važeći te odgovaraju stvarnom činjeničnom stanju u trenutku dostave Naručitelju te dokazuju ono što je gospodarski subjekt naveo u ESPD-u. </w:t>
      </w:r>
    </w:p>
    <w:p w14:paraId="5E9B29DA" w14:textId="5F5CEF68" w:rsidR="00C84C78" w:rsidRPr="005E73C7" w:rsidRDefault="00C84C78" w:rsidP="00B6564B">
      <w:pPr>
        <w:spacing w:after="120"/>
        <w:ind w:right="59"/>
        <w:rPr>
          <w:rFonts w:ascii="Arial Narrow" w:hAnsi="Arial Narrow"/>
        </w:rPr>
      </w:pPr>
      <w:r w:rsidRPr="0070532A">
        <w:rPr>
          <w:rFonts w:ascii="Arial Narrow" w:hAnsi="Arial Narrow" w:cs="ArialMT"/>
        </w:rPr>
        <w:t xml:space="preserve">Naručitelj će dostavu izvornika dokumenata ili dokaza zatražiti putem </w:t>
      </w:r>
      <w:r w:rsidR="0099764D">
        <w:rPr>
          <w:rFonts w:ascii="Arial Narrow" w:hAnsi="Arial Narrow" w:cs="Calibri"/>
        </w:rPr>
        <w:t>sustava EOJN</w:t>
      </w:r>
      <w:r w:rsidRPr="0070532A">
        <w:rPr>
          <w:rFonts w:ascii="Arial Narrow" w:hAnsi="Arial Narrow" w:cs="Calibri"/>
        </w:rPr>
        <w:t xml:space="preserve"> modul Pojašnjenja</w:t>
      </w:r>
      <w:r w:rsidR="009D65E1">
        <w:rPr>
          <w:rFonts w:ascii="Arial Narrow" w:hAnsi="Arial Narrow" w:cs="Calibri"/>
        </w:rPr>
        <w:t xml:space="preserve"> </w:t>
      </w:r>
      <w:r w:rsidRPr="0070532A">
        <w:rPr>
          <w:rFonts w:ascii="Arial Narrow" w:hAnsi="Arial Narrow" w:cs="Calibri"/>
        </w:rPr>
        <w:t>/upotpunjavanje elektronički dostavljenih ponuda. Detaljne upute o načinu komunikacije naručitelja i ponuditelja tijek</w:t>
      </w:r>
      <w:r w:rsidR="009D65E1">
        <w:rPr>
          <w:rFonts w:ascii="Arial Narrow" w:hAnsi="Arial Narrow" w:cs="Calibri"/>
        </w:rPr>
        <w:t>om</w:t>
      </w:r>
      <w:r w:rsidRPr="0070532A">
        <w:rPr>
          <w:rFonts w:ascii="Arial Narrow" w:hAnsi="Arial Narrow" w:cs="Calibri"/>
        </w:rPr>
        <w:t xml:space="preserve"> pregleda i ocje</w:t>
      </w:r>
      <w:r w:rsidR="009D65E1">
        <w:rPr>
          <w:rFonts w:ascii="Arial Narrow" w:hAnsi="Arial Narrow" w:cs="Calibri"/>
        </w:rPr>
        <w:t>njivanja</w:t>
      </w:r>
      <w:r w:rsidR="0099764D">
        <w:rPr>
          <w:rFonts w:ascii="Arial Narrow" w:hAnsi="Arial Narrow" w:cs="Calibri"/>
        </w:rPr>
        <w:t xml:space="preserve"> ponude putem sustava EOJN</w:t>
      </w:r>
      <w:r w:rsidRPr="0070532A">
        <w:rPr>
          <w:rFonts w:ascii="Arial Narrow" w:hAnsi="Arial Narrow" w:cs="Calibri"/>
        </w:rPr>
        <w:t xml:space="preserve"> dostupne su na stranicama Oglasnika, na adresi:</w:t>
      </w:r>
      <w:r w:rsidRPr="0070532A">
        <w:rPr>
          <w:rFonts w:ascii="Arial Narrow" w:hAnsi="Arial Narrow" w:cs="Calibri"/>
          <w:color w:val="FF0000"/>
        </w:rPr>
        <w:t xml:space="preserve"> </w:t>
      </w:r>
      <w:hyperlink r:id="rId22" w:history="1">
        <w:r w:rsidRPr="0070532A">
          <w:rPr>
            <w:rStyle w:val="Hyperlink"/>
            <w:rFonts w:ascii="Arial Narrow" w:hAnsi="Arial Narrow" w:cs="Calibri"/>
          </w:rPr>
          <w:t>https://eojn.nn.hr</w:t>
        </w:r>
      </w:hyperlink>
      <w:r w:rsidR="00867809">
        <w:rPr>
          <w:rFonts w:ascii="Arial Narrow" w:hAnsi="Arial Narrow"/>
        </w:rPr>
        <w:t xml:space="preserve"> </w:t>
      </w:r>
      <w:r w:rsidR="000D3D34">
        <w:rPr>
          <w:rFonts w:ascii="Arial Narrow" w:hAnsi="Arial Narrow"/>
        </w:rPr>
        <w:t>.</w:t>
      </w:r>
      <w:r w:rsidRPr="0070532A">
        <w:rPr>
          <w:rFonts w:ascii="Arial Narrow" w:hAnsi="Arial Narrow" w:cs="Calibri"/>
          <w:color w:val="FF0000"/>
        </w:rPr>
        <w:t xml:space="preserve"> </w:t>
      </w:r>
      <w:r w:rsidRPr="005E73C7">
        <w:rPr>
          <w:rFonts w:ascii="Arial Narrow" w:hAnsi="Arial Narrow" w:cs="Calibri"/>
        </w:rPr>
        <w:t xml:space="preserve">U tom slučaju dokumenti se dostavljaju u papirnatom obliku. </w:t>
      </w:r>
    </w:p>
    <w:p w14:paraId="01A16CBC" w14:textId="2556F75B" w:rsidR="00C84C78" w:rsidRPr="0070532A" w:rsidRDefault="0099764D" w:rsidP="00F83DF9">
      <w:pPr>
        <w:pStyle w:val="Heading1"/>
        <w:rPr>
          <w:rFonts w:cs="ArialMT"/>
        </w:rPr>
      </w:pPr>
      <w:bookmarkStart w:id="453" w:name="_Toc475706464"/>
      <w:r>
        <w:t xml:space="preserve">47. </w:t>
      </w:r>
      <w:r w:rsidR="00C84C78" w:rsidRPr="0070532A">
        <w:t>Rok donošenj</w:t>
      </w:r>
      <w:r w:rsidR="00E95705">
        <w:t>a</w:t>
      </w:r>
      <w:r w:rsidR="00C84C78" w:rsidRPr="0070532A">
        <w:t xml:space="preserve"> odluke o odabiru ili poništenju</w:t>
      </w:r>
      <w:bookmarkEnd w:id="453"/>
    </w:p>
    <w:p w14:paraId="28D5284A" w14:textId="77777777" w:rsidR="00C84C78" w:rsidRPr="0070532A" w:rsidRDefault="00C84C78" w:rsidP="00B6564B">
      <w:pPr>
        <w:spacing w:after="120"/>
        <w:ind w:right="59"/>
        <w:rPr>
          <w:rFonts w:ascii="Arial Narrow" w:hAnsi="Arial Narrow" w:cs="ArialMT"/>
        </w:rPr>
      </w:pPr>
      <w:r w:rsidRPr="0070532A">
        <w:rPr>
          <w:rFonts w:ascii="Arial Narrow" w:hAnsi="Arial Narrow" w:cs="ArialMT"/>
        </w:rPr>
        <w:t>Naručitelj na temelju utvrđenih činjenica i okolnosti u postupku</w:t>
      </w:r>
      <w:r w:rsidR="005E73C7">
        <w:rPr>
          <w:rFonts w:ascii="Arial Narrow" w:hAnsi="Arial Narrow" w:cs="ArialMT"/>
        </w:rPr>
        <w:t>,</w:t>
      </w:r>
      <w:r w:rsidRPr="0070532A">
        <w:rPr>
          <w:rFonts w:ascii="Arial Narrow" w:hAnsi="Arial Narrow" w:cs="ArialMT"/>
        </w:rPr>
        <w:t xml:space="preserve"> donosi odluku o odabiru</w:t>
      </w:r>
      <w:r w:rsidR="005E73C7">
        <w:rPr>
          <w:rFonts w:ascii="Arial Narrow" w:hAnsi="Arial Narrow" w:cs="ArialMT"/>
        </w:rPr>
        <w:t xml:space="preserve"> najpovoljnije ponude ili</w:t>
      </w:r>
      <w:r w:rsidRPr="0070532A">
        <w:rPr>
          <w:rFonts w:ascii="Arial Narrow" w:hAnsi="Arial Narrow" w:cs="ArialMT"/>
        </w:rPr>
        <w:t>, ako postoje razlozi za poništenje</w:t>
      </w:r>
      <w:r w:rsidR="005E73C7">
        <w:rPr>
          <w:rFonts w:ascii="Arial Narrow" w:hAnsi="Arial Narrow" w:cs="ArialMT"/>
        </w:rPr>
        <w:t>,</w:t>
      </w:r>
      <w:r w:rsidRPr="0070532A">
        <w:rPr>
          <w:rFonts w:ascii="Arial Narrow" w:hAnsi="Arial Narrow" w:cs="ArialMT"/>
        </w:rPr>
        <w:t xml:space="preserve"> odluku o poništenju</w:t>
      </w:r>
      <w:r w:rsidR="005E73C7">
        <w:rPr>
          <w:rFonts w:ascii="Arial Narrow" w:hAnsi="Arial Narrow" w:cs="ArialMT"/>
        </w:rPr>
        <w:t xml:space="preserve"> </w:t>
      </w:r>
      <w:r w:rsidR="005E73C7" w:rsidRPr="0070532A">
        <w:rPr>
          <w:rFonts w:ascii="Arial Narrow" w:hAnsi="Arial Narrow" w:cs="ArialMT"/>
        </w:rPr>
        <w:t>postupka javne</w:t>
      </w:r>
      <w:r w:rsidR="005E73C7">
        <w:rPr>
          <w:rFonts w:ascii="Arial Narrow" w:hAnsi="Arial Narrow" w:cs="ArialMT"/>
        </w:rPr>
        <w:t xml:space="preserve"> nabave</w:t>
      </w:r>
      <w:r w:rsidRPr="0070532A">
        <w:rPr>
          <w:rFonts w:ascii="Arial Narrow" w:hAnsi="Arial Narrow" w:cs="ArialMT"/>
        </w:rPr>
        <w:t>.</w:t>
      </w:r>
    </w:p>
    <w:p w14:paraId="14775702" w14:textId="77777777" w:rsidR="00C84C78" w:rsidRPr="0070532A" w:rsidRDefault="00C84C78" w:rsidP="00B6564B">
      <w:pPr>
        <w:spacing w:after="120"/>
        <w:ind w:right="59"/>
        <w:rPr>
          <w:rFonts w:ascii="Arial Narrow" w:hAnsi="Arial Narrow" w:cs="Calibri"/>
        </w:rPr>
      </w:pPr>
      <w:r w:rsidRPr="0070532A">
        <w:rPr>
          <w:rFonts w:ascii="Arial Narrow" w:hAnsi="Arial Narrow" w:cs="ArialMT"/>
        </w:rPr>
        <w:t>Odluku o odabiru ili odluku o poništenju postupka javne nabave s preslikom zapisnika o pregledu i ocjeni, Naručitelj će dos</w:t>
      </w:r>
      <w:r w:rsidR="0099764D">
        <w:rPr>
          <w:rFonts w:ascii="Arial Narrow" w:hAnsi="Arial Narrow" w:cs="ArialMT"/>
        </w:rPr>
        <w:t>taviti sudionicima putem EOJN</w:t>
      </w:r>
      <w:r w:rsidRPr="0070532A">
        <w:rPr>
          <w:rFonts w:ascii="Arial Narrow" w:hAnsi="Arial Narrow" w:cs="ArialMT"/>
        </w:rPr>
        <w:t xml:space="preserve">. </w:t>
      </w:r>
      <w:r w:rsidRPr="0070532A">
        <w:rPr>
          <w:rFonts w:ascii="Arial Narrow" w:hAnsi="Arial Narrow" w:cs="Calibri"/>
        </w:rPr>
        <w:t xml:space="preserve"> </w:t>
      </w:r>
    </w:p>
    <w:p w14:paraId="4151A894" w14:textId="306C8E28" w:rsidR="00C84C78" w:rsidRPr="0070532A" w:rsidRDefault="00C84C78" w:rsidP="00B6564B">
      <w:pPr>
        <w:spacing w:after="120"/>
        <w:ind w:right="59"/>
        <w:rPr>
          <w:rFonts w:ascii="Arial Narrow" w:hAnsi="Arial Narrow"/>
        </w:rPr>
      </w:pPr>
      <w:r w:rsidRPr="0070532A">
        <w:rPr>
          <w:rFonts w:ascii="Arial Narrow" w:hAnsi="Arial Narrow" w:cs="Calibri"/>
        </w:rPr>
        <w:t>Rok za donošenje odluke o odabiru ili odluke o poništenju postupka javne nabave</w:t>
      </w:r>
      <w:r w:rsidR="002F13A9">
        <w:rPr>
          <w:rFonts w:ascii="Arial Narrow" w:hAnsi="Arial Narrow" w:cs="Calibri"/>
        </w:rPr>
        <w:t xml:space="preserve"> traje</w:t>
      </w:r>
      <w:r w:rsidRPr="0070532A">
        <w:rPr>
          <w:rFonts w:ascii="Arial Narrow" w:hAnsi="Arial Narrow" w:cs="Calibri"/>
        </w:rPr>
        <w:t xml:space="preserve"> </w:t>
      </w:r>
      <w:r w:rsidR="0054443A">
        <w:rPr>
          <w:rFonts w:ascii="Arial Narrow" w:hAnsi="Arial Narrow" w:cs="Calibri"/>
          <w:b/>
          <w:bCs/>
        </w:rPr>
        <w:t>6</w:t>
      </w:r>
      <w:r w:rsidRPr="0070532A">
        <w:rPr>
          <w:rFonts w:ascii="Arial Narrow" w:hAnsi="Arial Narrow" w:cs="Calibri"/>
          <w:b/>
          <w:bCs/>
        </w:rPr>
        <w:t>0 dana</w:t>
      </w:r>
      <w:r w:rsidRPr="0070532A">
        <w:rPr>
          <w:rFonts w:ascii="Arial Narrow" w:hAnsi="Arial Narrow" w:cs="Calibri"/>
        </w:rPr>
        <w:t xml:space="preserve"> od isteka roka za dostavu ponude. </w:t>
      </w:r>
    </w:p>
    <w:p w14:paraId="74BD047A" w14:textId="77777777" w:rsidR="00C84C78" w:rsidRPr="0070532A" w:rsidRDefault="0099764D" w:rsidP="00F83DF9">
      <w:pPr>
        <w:pStyle w:val="Heading1"/>
        <w:rPr>
          <w:rFonts w:cs="Calibri"/>
        </w:rPr>
      </w:pPr>
      <w:bookmarkStart w:id="454" w:name="_Toc475706465"/>
      <w:r>
        <w:t xml:space="preserve">48. </w:t>
      </w:r>
      <w:r w:rsidR="00C84C78" w:rsidRPr="0070532A">
        <w:t>Uvid u ponude</w:t>
      </w:r>
      <w:bookmarkEnd w:id="454"/>
    </w:p>
    <w:p w14:paraId="1261A23A" w14:textId="77777777" w:rsidR="00C84C78" w:rsidRPr="0070532A" w:rsidRDefault="00C84C78" w:rsidP="00B6564B">
      <w:pPr>
        <w:tabs>
          <w:tab w:val="left" w:pos="0"/>
        </w:tabs>
        <w:spacing w:after="120"/>
        <w:ind w:right="59"/>
        <w:rPr>
          <w:rFonts w:ascii="Arial Narrow" w:hAnsi="Arial Narrow"/>
        </w:rPr>
      </w:pPr>
      <w:r w:rsidRPr="0070532A">
        <w:rPr>
          <w:rFonts w:ascii="Arial Narrow" w:hAnsi="Arial Narrow" w:cs="Calibri"/>
        </w:rPr>
        <w:t>Naručitelj je obvezan nakon dostave odluke o odabiru ili poništenju</w:t>
      </w:r>
      <w:r w:rsidR="005E73C7">
        <w:rPr>
          <w:rFonts w:ascii="Arial Narrow" w:hAnsi="Arial Narrow" w:cs="Calibri"/>
        </w:rPr>
        <w:t>,</w:t>
      </w:r>
      <w:r w:rsidRPr="0070532A">
        <w:rPr>
          <w:rFonts w:ascii="Arial Narrow" w:hAnsi="Arial Narrow" w:cs="Calibri"/>
        </w:rPr>
        <w:t xml:space="preserve"> do isteka roka za žalbu, na zahtjev ponuditelja, omogućiti uvid u cjelokupnu dokumentaciju dotičnog postupka, uključujući zapisnike, dostavljene ponude, osim u one dokumente koji su označeni tajnim i u one dijelove dokumentacije u koje podnositelj zahtjeva može izvrši</w:t>
      </w:r>
      <w:r w:rsidR="0099764D">
        <w:rPr>
          <w:rFonts w:ascii="Arial Narrow" w:hAnsi="Arial Narrow" w:cs="Calibri"/>
        </w:rPr>
        <w:t>ti neposredan uvid putem EOJN</w:t>
      </w:r>
      <w:r w:rsidRPr="0070532A">
        <w:rPr>
          <w:rFonts w:ascii="Arial Narrow" w:hAnsi="Arial Narrow" w:cs="Calibri"/>
        </w:rPr>
        <w:t>.</w:t>
      </w:r>
    </w:p>
    <w:p w14:paraId="46993FBF" w14:textId="77777777" w:rsidR="00C84C78" w:rsidRPr="0070532A" w:rsidRDefault="0099764D" w:rsidP="00F83DF9">
      <w:pPr>
        <w:pStyle w:val="Heading1"/>
        <w:rPr>
          <w:rFonts w:cs="Calibri"/>
        </w:rPr>
      </w:pPr>
      <w:bookmarkStart w:id="455" w:name="_Toc475706466"/>
      <w:r>
        <w:t xml:space="preserve">49. </w:t>
      </w:r>
      <w:r w:rsidR="00C84C78" w:rsidRPr="0070532A">
        <w:t>Pouka o pravnom lijeku</w:t>
      </w:r>
      <w:bookmarkEnd w:id="455"/>
    </w:p>
    <w:p w14:paraId="002F5077" w14:textId="77777777" w:rsidR="00C84C78" w:rsidRPr="0070532A" w:rsidRDefault="00C84C78" w:rsidP="00B6564B">
      <w:pPr>
        <w:spacing w:after="120"/>
        <w:ind w:right="59"/>
        <w:rPr>
          <w:rFonts w:ascii="Arial Narrow" w:hAnsi="Arial Narrow" w:cs="Calibri"/>
        </w:rPr>
      </w:pPr>
      <w:r w:rsidRPr="0070532A">
        <w:rPr>
          <w:rFonts w:ascii="Arial Narrow" w:hAnsi="Arial Narrow" w:cs="Calibri"/>
        </w:rPr>
        <w:t>Pravo na žalbu ima svaki gospodarski subjekt koji ima ili je imao pravni interes za dobivanje određenog ugovora o javnoj nabavi i koji je pretrpio ili bi mogao pretrpjeti štetu od navodnoga kršenja subjektivnih prava.</w:t>
      </w:r>
    </w:p>
    <w:p w14:paraId="322EA30C" w14:textId="77777777" w:rsidR="00C84C78" w:rsidRPr="0070532A" w:rsidRDefault="00C84C78" w:rsidP="00B6564B">
      <w:pPr>
        <w:spacing w:after="120"/>
        <w:ind w:right="59"/>
        <w:rPr>
          <w:rFonts w:ascii="Arial Narrow" w:hAnsi="Arial Narrow" w:cs="Calibri"/>
        </w:rPr>
      </w:pPr>
      <w:r w:rsidRPr="0070532A">
        <w:rPr>
          <w:rFonts w:ascii="Arial Narrow" w:hAnsi="Arial Narrow" w:cs="Calibri"/>
        </w:rPr>
        <w:t>Pravo na žalbu ima i središnje tijelo državne uprave nadležno za politiku javne nabave i nadležno državno odvjetništvo.</w:t>
      </w:r>
    </w:p>
    <w:p w14:paraId="4231D795" w14:textId="77777777" w:rsidR="00C84C78" w:rsidRPr="0070532A" w:rsidRDefault="00C84C78" w:rsidP="00B6564B">
      <w:pPr>
        <w:spacing w:after="120"/>
        <w:ind w:right="59"/>
        <w:rPr>
          <w:rFonts w:ascii="Arial Narrow" w:hAnsi="Arial Narrow" w:cs="Calibri"/>
        </w:rPr>
      </w:pPr>
      <w:r w:rsidRPr="0070532A">
        <w:rPr>
          <w:rFonts w:ascii="Arial Narrow" w:hAnsi="Arial Narrow" w:cs="Calibri"/>
        </w:rPr>
        <w:t xml:space="preserve">Žalba se izjavljuje Državnoj komisiji za kontrolu postupaka javne nabave, Koturaška cesta 43/IV, 10000 Zagreb. </w:t>
      </w:r>
    </w:p>
    <w:p w14:paraId="0D28374A" w14:textId="77777777" w:rsidR="00C84C78" w:rsidRPr="0070532A" w:rsidRDefault="005E73C7" w:rsidP="00B6564B">
      <w:pPr>
        <w:spacing w:after="120"/>
        <w:ind w:right="59"/>
        <w:rPr>
          <w:rFonts w:ascii="Arial Narrow" w:hAnsi="Arial Narrow" w:cs="Calibri"/>
        </w:rPr>
      </w:pPr>
      <w:r>
        <w:rPr>
          <w:rFonts w:ascii="Arial Narrow" w:hAnsi="Arial Narrow" w:cs="Calibri"/>
        </w:rPr>
        <w:t>Ž</w:t>
      </w:r>
      <w:r w:rsidR="00C84C78" w:rsidRPr="0070532A">
        <w:rPr>
          <w:rFonts w:ascii="Arial Narrow" w:hAnsi="Arial Narrow" w:cs="Calibri"/>
        </w:rPr>
        <w:t>alba se izjavljuje u pisanom obliku</w:t>
      </w:r>
      <w:r>
        <w:rPr>
          <w:rFonts w:ascii="Arial Narrow" w:hAnsi="Arial Narrow" w:cs="Calibri"/>
        </w:rPr>
        <w:t>,</w:t>
      </w:r>
      <w:r w:rsidR="00C84C78" w:rsidRPr="0070532A">
        <w:rPr>
          <w:rFonts w:ascii="Arial Narrow" w:hAnsi="Arial Narrow" w:cs="Calibri"/>
        </w:rPr>
        <w:t xml:space="preserve"> dostavlja</w:t>
      </w:r>
      <w:r>
        <w:rPr>
          <w:rFonts w:ascii="Arial Narrow" w:hAnsi="Arial Narrow" w:cs="Calibri"/>
        </w:rPr>
        <w:t xml:space="preserve"> se</w:t>
      </w:r>
      <w:r w:rsidR="00C84C78" w:rsidRPr="0070532A">
        <w:rPr>
          <w:rFonts w:ascii="Arial Narrow" w:hAnsi="Arial Narrow" w:cs="Calibri"/>
        </w:rPr>
        <w:t xml:space="preserve"> neposredno, putem ovlaštenog davatelja poštanskih usluga ili elektroničkim sredstvima komunikacije međusobno povezanih informacijskih su</w:t>
      </w:r>
      <w:r w:rsidR="0099764D">
        <w:rPr>
          <w:rFonts w:ascii="Arial Narrow" w:hAnsi="Arial Narrow" w:cs="Calibri"/>
        </w:rPr>
        <w:t>stava Državne komisije i EOJN</w:t>
      </w:r>
      <w:r w:rsidR="00C84C78" w:rsidRPr="0070532A">
        <w:rPr>
          <w:rFonts w:ascii="Arial Narrow" w:hAnsi="Arial Narrow" w:cs="Calibri"/>
        </w:rPr>
        <w:t xml:space="preserve">. </w:t>
      </w:r>
    </w:p>
    <w:p w14:paraId="5ADDC249" w14:textId="77777777" w:rsidR="00C84C78" w:rsidRPr="0070532A" w:rsidRDefault="00C84C78" w:rsidP="00B6564B">
      <w:pPr>
        <w:spacing w:after="120"/>
        <w:ind w:right="59"/>
        <w:rPr>
          <w:rFonts w:ascii="Arial Narrow" w:hAnsi="Arial Narrow" w:cs="Calibri"/>
        </w:rPr>
      </w:pPr>
      <w:r w:rsidRPr="0070532A">
        <w:rPr>
          <w:rFonts w:ascii="Arial Narrow" w:hAnsi="Arial Narrow" w:cs="Calibri"/>
        </w:rPr>
        <w:t>Žalitelj je obvezan primjerak žalbe dostaviti Naručitelju u roku za žalbu.</w:t>
      </w:r>
    </w:p>
    <w:p w14:paraId="08735166" w14:textId="77777777" w:rsidR="00C84C78" w:rsidRPr="0070532A" w:rsidRDefault="00C84C78" w:rsidP="00B6564B">
      <w:pPr>
        <w:spacing w:after="120"/>
        <w:ind w:right="59"/>
        <w:rPr>
          <w:rFonts w:ascii="Arial Narrow" w:hAnsi="Arial Narrow" w:cs="Calibri"/>
        </w:rPr>
      </w:pPr>
      <w:r w:rsidRPr="0070532A">
        <w:rPr>
          <w:rFonts w:ascii="Arial Narrow" w:hAnsi="Arial Narrow" w:cs="Calibri"/>
        </w:rPr>
        <w:t xml:space="preserve">Žalba se izjavljuje u roku od </w:t>
      </w:r>
      <w:r w:rsidRPr="0070532A">
        <w:rPr>
          <w:rFonts w:ascii="Arial Narrow" w:hAnsi="Arial Narrow" w:cs="Calibri"/>
          <w:b/>
          <w:bCs/>
        </w:rPr>
        <w:t>10 dana</w:t>
      </w:r>
      <w:r w:rsidRPr="0070532A">
        <w:rPr>
          <w:rFonts w:ascii="Arial Narrow" w:hAnsi="Arial Narrow" w:cs="Calibri"/>
        </w:rPr>
        <w:t xml:space="preserve"> od dana:</w:t>
      </w:r>
    </w:p>
    <w:p w14:paraId="4B067897" w14:textId="6AA871C4" w:rsidR="00C84C78" w:rsidRPr="00E95705" w:rsidRDefault="00C84C78" w:rsidP="00E95705">
      <w:pPr>
        <w:pStyle w:val="ListParagraph"/>
        <w:numPr>
          <w:ilvl w:val="0"/>
          <w:numId w:val="12"/>
        </w:numPr>
        <w:tabs>
          <w:tab w:val="left" w:pos="284"/>
        </w:tabs>
        <w:spacing w:line="240" w:lineRule="auto"/>
        <w:ind w:right="59"/>
        <w:rPr>
          <w:rFonts w:ascii="Arial Narrow" w:hAnsi="Arial Narrow" w:cs="Calibri"/>
        </w:rPr>
      </w:pPr>
      <w:r w:rsidRPr="00E95705">
        <w:rPr>
          <w:rFonts w:ascii="Arial Narrow" w:hAnsi="Arial Narrow" w:cs="Calibri"/>
        </w:rPr>
        <w:t>objave poziva na nadmetanje, u odnosu na sadržaj poziva ili dokumentacije o nabavi</w:t>
      </w:r>
    </w:p>
    <w:p w14:paraId="524D1E15" w14:textId="1008ADF2" w:rsidR="00C84C78" w:rsidRPr="00E95705" w:rsidRDefault="00C84C78" w:rsidP="00E95705">
      <w:pPr>
        <w:pStyle w:val="ListParagraph"/>
        <w:numPr>
          <w:ilvl w:val="0"/>
          <w:numId w:val="12"/>
        </w:numPr>
        <w:tabs>
          <w:tab w:val="left" w:pos="284"/>
        </w:tabs>
        <w:spacing w:line="240" w:lineRule="auto"/>
        <w:ind w:right="59"/>
        <w:rPr>
          <w:rFonts w:ascii="Arial Narrow" w:hAnsi="Arial Narrow" w:cs="Calibri"/>
        </w:rPr>
      </w:pPr>
      <w:r w:rsidRPr="00E95705">
        <w:rPr>
          <w:rFonts w:ascii="Arial Narrow" w:hAnsi="Arial Narrow" w:cs="Calibri"/>
        </w:rPr>
        <w:t>objave obavijesti o ispravku, u odnosu na sadržaj ispravka</w:t>
      </w:r>
    </w:p>
    <w:p w14:paraId="7387F4AD" w14:textId="545C56F0" w:rsidR="00C84C78" w:rsidRPr="00E95705" w:rsidRDefault="00C84C78" w:rsidP="00E95705">
      <w:pPr>
        <w:pStyle w:val="ListParagraph"/>
        <w:numPr>
          <w:ilvl w:val="0"/>
          <w:numId w:val="12"/>
        </w:numPr>
        <w:tabs>
          <w:tab w:val="left" w:pos="284"/>
        </w:tabs>
        <w:spacing w:line="240" w:lineRule="auto"/>
        <w:ind w:right="59"/>
        <w:rPr>
          <w:rFonts w:ascii="Arial Narrow" w:hAnsi="Arial Narrow" w:cs="Calibri"/>
        </w:rPr>
      </w:pPr>
      <w:r w:rsidRPr="00E95705">
        <w:rPr>
          <w:rFonts w:ascii="Arial Narrow" w:hAnsi="Arial Narrow" w:cs="Calibri"/>
        </w:rPr>
        <w:t>objave izmjene dokumentacije o nabavi, u odnosu na sadržaj izmjene dokumentacije</w:t>
      </w:r>
    </w:p>
    <w:p w14:paraId="41C28403" w14:textId="561AEB89" w:rsidR="00C84C78" w:rsidRPr="00E95705" w:rsidRDefault="00C84C78" w:rsidP="00E95705">
      <w:pPr>
        <w:pStyle w:val="ListParagraph"/>
        <w:numPr>
          <w:ilvl w:val="0"/>
          <w:numId w:val="12"/>
        </w:numPr>
        <w:tabs>
          <w:tab w:val="left" w:pos="735"/>
        </w:tabs>
        <w:spacing w:line="240" w:lineRule="auto"/>
        <w:ind w:right="59"/>
        <w:rPr>
          <w:rFonts w:ascii="Arial Narrow" w:hAnsi="Arial Narrow" w:cs="Calibri"/>
        </w:rPr>
      </w:pPr>
      <w:r w:rsidRPr="00E95705">
        <w:rPr>
          <w:rFonts w:ascii="Arial Narrow" w:hAnsi="Arial Narrow" w:cs="Calibri"/>
        </w:rPr>
        <w:lastRenderedPageBreak/>
        <w:t>otvaranja ponuda u odnosu na propuštanje Naručitelja da valjano odgovori na pravodobno dostavljen zahtjev dodatne informacije, objašnjenja ili izmjene dokumentacije o nabavi te na postupak otvaranja ponuda</w:t>
      </w:r>
    </w:p>
    <w:p w14:paraId="5E4F47F8" w14:textId="1A8F64FA" w:rsidR="00C84C78" w:rsidRPr="00E95705" w:rsidRDefault="00C84C78" w:rsidP="00E95705">
      <w:pPr>
        <w:pStyle w:val="ListParagraph"/>
        <w:numPr>
          <w:ilvl w:val="0"/>
          <w:numId w:val="12"/>
        </w:numPr>
        <w:tabs>
          <w:tab w:val="left" w:pos="284"/>
        </w:tabs>
        <w:spacing w:after="120" w:line="240" w:lineRule="auto"/>
        <w:ind w:right="59"/>
        <w:rPr>
          <w:rFonts w:ascii="Arial Narrow" w:hAnsi="Arial Narrow" w:cs="Calibri"/>
        </w:rPr>
      </w:pPr>
      <w:r w:rsidRPr="00E95705">
        <w:rPr>
          <w:rFonts w:ascii="Arial Narrow" w:hAnsi="Arial Narrow" w:cs="Calibri"/>
        </w:rPr>
        <w:t>primitka odluke o odabiru ili poništenju, u odnosu na postupak pregleda, ocjene i odabira ponuda, ili razloge poništenja.</w:t>
      </w:r>
    </w:p>
    <w:p w14:paraId="2288EFFA" w14:textId="77777777" w:rsidR="00C84C78" w:rsidRPr="0070532A" w:rsidRDefault="00C84C78" w:rsidP="00B6564B">
      <w:pPr>
        <w:spacing w:after="120"/>
        <w:ind w:right="59"/>
        <w:rPr>
          <w:rFonts w:ascii="Arial Narrow" w:hAnsi="Arial Narrow" w:cs="Calibri"/>
        </w:rPr>
      </w:pPr>
      <w:r w:rsidRPr="0070532A">
        <w:rPr>
          <w:rFonts w:ascii="Arial Narrow" w:hAnsi="Arial Narrow" w:cs="Calibri"/>
        </w:rPr>
        <w:t>Žalitelj koji je propustio izjaviti žalbu u određenoj fazi otvorenog postupka javne nabave sukladno gore navedenim opcijama</w:t>
      </w:r>
      <w:r w:rsidR="005E73C7">
        <w:rPr>
          <w:rFonts w:ascii="Arial Narrow" w:hAnsi="Arial Narrow" w:cs="Calibri"/>
        </w:rPr>
        <w:t>,</w:t>
      </w:r>
      <w:r w:rsidRPr="0070532A">
        <w:rPr>
          <w:rFonts w:ascii="Arial Narrow" w:hAnsi="Arial Narrow" w:cs="Calibri"/>
        </w:rPr>
        <w:t xml:space="preserve"> nema pravo na žalbu u kasnijoj fazi postupka za prethodnu fazu.</w:t>
      </w:r>
    </w:p>
    <w:p w14:paraId="7A6B1F76" w14:textId="77777777" w:rsidR="00C84C78" w:rsidRPr="0070532A" w:rsidRDefault="002F13A9" w:rsidP="00B6564B">
      <w:pPr>
        <w:spacing w:after="120"/>
        <w:ind w:right="59"/>
        <w:rPr>
          <w:rFonts w:ascii="Arial Narrow" w:hAnsi="Arial Narrow"/>
        </w:rPr>
      </w:pPr>
      <w:r>
        <w:rPr>
          <w:rFonts w:ascii="Arial Narrow" w:hAnsi="Arial Narrow" w:cs="Calibri"/>
        </w:rPr>
        <w:t>Ž</w:t>
      </w:r>
      <w:r w:rsidR="00C84C78" w:rsidRPr="0070532A">
        <w:rPr>
          <w:rFonts w:ascii="Arial Narrow" w:hAnsi="Arial Narrow" w:cs="Calibri"/>
        </w:rPr>
        <w:t xml:space="preserve">alba mora sadržavati najmanje podatke i dokaze navedene </w:t>
      </w:r>
      <w:r w:rsidR="00057C73">
        <w:rPr>
          <w:rFonts w:ascii="Arial Narrow" w:hAnsi="Arial Narrow" w:cs="Calibri"/>
        </w:rPr>
        <w:t xml:space="preserve">u </w:t>
      </w:r>
      <w:r w:rsidR="00C84C78" w:rsidRPr="0070532A">
        <w:rPr>
          <w:rFonts w:ascii="Arial Narrow" w:hAnsi="Arial Narrow" w:cs="Calibri"/>
        </w:rPr>
        <w:t>Zakon</w:t>
      </w:r>
      <w:r w:rsidR="00057C73">
        <w:rPr>
          <w:rFonts w:ascii="Arial Narrow" w:hAnsi="Arial Narrow" w:cs="Calibri"/>
        </w:rPr>
        <w:t>u</w:t>
      </w:r>
      <w:r w:rsidR="00C84C78" w:rsidRPr="0070532A">
        <w:rPr>
          <w:rFonts w:ascii="Arial Narrow" w:hAnsi="Arial Narrow" w:cs="Calibri"/>
        </w:rPr>
        <w:t xml:space="preserve"> o javnoj nabavi.</w:t>
      </w:r>
    </w:p>
    <w:p w14:paraId="7AA2E34E" w14:textId="77777777" w:rsidR="00C84C78" w:rsidRPr="0070532A" w:rsidRDefault="0099764D" w:rsidP="00F83DF9">
      <w:pPr>
        <w:pStyle w:val="Heading1"/>
      </w:pPr>
      <w:bookmarkStart w:id="456" w:name="_Toc475706467"/>
      <w:r>
        <w:t xml:space="preserve">50. </w:t>
      </w:r>
      <w:r w:rsidR="00C84C78" w:rsidRPr="0070532A">
        <w:t>Završetak postupka javne nabave</w:t>
      </w:r>
      <w:bookmarkEnd w:id="456"/>
    </w:p>
    <w:p w14:paraId="55F727D6" w14:textId="77777777" w:rsidR="00C84C78" w:rsidRPr="0070532A" w:rsidRDefault="00C84C78" w:rsidP="00B6564B">
      <w:pPr>
        <w:ind w:right="59"/>
        <w:rPr>
          <w:rFonts w:ascii="Arial Narrow" w:hAnsi="Arial Narrow"/>
        </w:rPr>
      </w:pPr>
      <w:r w:rsidRPr="0070532A">
        <w:rPr>
          <w:rFonts w:ascii="Arial Narrow" w:hAnsi="Arial Narrow"/>
        </w:rPr>
        <w:t>Postupak javne nabave završava danom izvršnosti odluke o odabiru ili odluke o poništenju.</w:t>
      </w:r>
    </w:p>
    <w:p w14:paraId="05C02A5E" w14:textId="77777777" w:rsidR="00C84C78" w:rsidRPr="0070532A" w:rsidRDefault="0099764D" w:rsidP="00F83DF9">
      <w:pPr>
        <w:pStyle w:val="Heading1"/>
        <w:rPr>
          <w:rFonts w:cs="ArialMT"/>
        </w:rPr>
      </w:pPr>
      <w:bookmarkStart w:id="457" w:name="_Toc475706468"/>
      <w:r>
        <w:t xml:space="preserve">51. </w:t>
      </w:r>
      <w:r w:rsidR="00C84C78" w:rsidRPr="0070532A">
        <w:t>Dokumenti koji će se nakon završetka postupka javne nabave vratiti ponuditeljima</w:t>
      </w:r>
      <w:bookmarkEnd w:id="457"/>
    </w:p>
    <w:p w14:paraId="382601A9" w14:textId="5BF180EC" w:rsidR="00C84C78" w:rsidRPr="0070532A" w:rsidRDefault="00C84C78" w:rsidP="00B6564B">
      <w:pPr>
        <w:spacing w:after="120"/>
        <w:ind w:right="59"/>
        <w:rPr>
          <w:rFonts w:ascii="Arial Narrow" w:hAnsi="Arial Narrow" w:cs="ArialMT"/>
        </w:rPr>
      </w:pPr>
      <w:r w:rsidRPr="0070532A">
        <w:rPr>
          <w:rFonts w:ascii="Arial Narrow" w:hAnsi="Arial Narrow" w:cs="ArialMT"/>
        </w:rPr>
        <w:t xml:space="preserve">Naručitelj je obvezan vratiti ponuditeljima jamstvo za ozbiljnost ponude </w:t>
      </w:r>
      <w:r w:rsidR="00BF7349">
        <w:rPr>
          <w:rFonts w:ascii="Arial Narrow" w:hAnsi="Arial Narrow" w:cs="ArialMT"/>
        </w:rPr>
        <w:t xml:space="preserve">ili uplatu </w:t>
      </w:r>
      <w:r w:rsidRPr="0070532A">
        <w:rPr>
          <w:rFonts w:ascii="Arial Narrow" w:hAnsi="Arial Narrow" w:cs="ArialMT"/>
        </w:rPr>
        <w:t>u roku od deset dana od dana potpisivanja ugovora o javnoj nabavi, odnosno dostave jamstva za uredno izvršenje ugovora o javnoj nabavi, a presliku jamstva obvezan je pohraniti.</w:t>
      </w:r>
    </w:p>
    <w:p w14:paraId="251A7C00" w14:textId="77777777" w:rsidR="00C84C78" w:rsidRPr="0070532A" w:rsidRDefault="00C84C78" w:rsidP="00B6564B">
      <w:pPr>
        <w:spacing w:after="120"/>
        <w:ind w:right="59"/>
        <w:rPr>
          <w:rFonts w:ascii="Arial Narrow" w:hAnsi="Arial Narrow" w:cs="Calibri"/>
        </w:rPr>
      </w:pPr>
      <w:r w:rsidRPr="0070532A">
        <w:rPr>
          <w:rFonts w:ascii="Arial Narrow" w:hAnsi="Arial Narrow" w:cs="ArialMT"/>
        </w:rPr>
        <w:t>Sve elektro</w:t>
      </w:r>
      <w:r w:rsidR="0099764D">
        <w:rPr>
          <w:rFonts w:ascii="Arial Narrow" w:hAnsi="Arial Narrow" w:cs="ArialMT"/>
        </w:rPr>
        <w:t>nički dostavljene ponude EOJN</w:t>
      </w:r>
      <w:r w:rsidRPr="0070532A">
        <w:rPr>
          <w:rFonts w:ascii="Arial Narrow" w:hAnsi="Arial Narrow" w:cs="ArialMT"/>
        </w:rPr>
        <w:t xml:space="preserve"> će pohraniti na način koji omogućava očuvanje integriteta podataka. </w:t>
      </w:r>
    </w:p>
    <w:p w14:paraId="0413CA0B" w14:textId="77777777" w:rsidR="00C84C78" w:rsidRPr="0070532A" w:rsidRDefault="00C84C78" w:rsidP="00B6564B">
      <w:pPr>
        <w:spacing w:after="120"/>
        <w:ind w:right="59"/>
        <w:rPr>
          <w:rFonts w:ascii="Arial Narrow" w:hAnsi="Arial Narrow"/>
        </w:rPr>
      </w:pPr>
      <w:r w:rsidRPr="0070532A">
        <w:rPr>
          <w:rFonts w:ascii="Arial Narrow" w:hAnsi="Arial Narrow" w:cs="Calibri"/>
        </w:rPr>
        <w:t>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w:t>
      </w:r>
    </w:p>
    <w:p w14:paraId="063ACAC3" w14:textId="77777777" w:rsidR="00C84C78" w:rsidRPr="0070532A" w:rsidRDefault="0099764D" w:rsidP="00F83DF9">
      <w:pPr>
        <w:pStyle w:val="Heading1"/>
      </w:pPr>
      <w:bookmarkStart w:id="458" w:name="_Toc475706469"/>
      <w:r>
        <w:t xml:space="preserve">52. </w:t>
      </w:r>
      <w:r w:rsidR="00C84C78" w:rsidRPr="0070532A">
        <w:t>Rok, način i uvjeti plaćanja</w:t>
      </w:r>
      <w:bookmarkEnd w:id="458"/>
    </w:p>
    <w:p w14:paraId="0AADD335" w14:textId="054E0B49" w:rsidR="00B55F8D" w:rsidRPr="0070532A" w:rsidRDefault="00B55F8D" w:rsidP="00B55F8D">
      <w:pPr>
        <w:spacing w:line="240" w:lineRule="auto"/>
        <w:ind w:right="59"/>
        <w:rPr>
          <w:rFonts w:ascii="Arial Narrow" w:hAnsi="Arial Narrow"/>
        </w:rPr>
      </w:pPr>
      <w:r>
        <w:rPr>
          <w:rFonts w:ascii="Arial Narrow" w:hAnsi="Arial Narrow"/>
        </w:rPr>
        <w:t xml:space="preserve">Naručitelj će plaćati izvedene radove </w:t>
      </w:r>
      <w:r w:rsidRPr="0070532A">
        <w:rPr>
          <w:rFonts w:ascii="Arial Narrow" w:hAnsi="Arial Narrow"/>
        </w:rPr>
        <w:t>temeljem</w:t>
      </w:r>
      <w:r>
        <w:rPr>
          <w:rFonts w:ascii="Arial Narrow" w:hAnsi="Arial Narrow"/>
        </w:rPr>
        <w:t>, od nadzora</w:t>
      </w:r>
      <w:r w:rsidRPr="0070532A">
        <w:rPr>
          <w:rFonts w:ascii="Arial Narrow" w:hAnsi="Arial Narrow"/>
        </w:rPr>
        <w:t xml:space="preserve"> ovjerenih privremenih i okončane situacije doznakom na račun ponuditelja, </w:t>
      </w:r>
      <w:proofErr w:type="spellStart"/>
      <w:r w:rsidRPr="0070532A">
        <w:rPr>
          <w:rFonts w:ascii="Arial Narrow" w:hAnsi="Arial Narrow"/>
        </w:rPr>
        <w:t>podizvoditelja</w:t>
      </w:r>
      <w:proofErr w:type="spellEnd"/>
      <w:r w:rsidRPr="0070532A">
        <w:rPr>
          <w:rFonts w:ascii="Arial Narrow" w:hAnsi="Arial Narrow"/>
        </w:rPr>
        <w:t xml:space="preserve"> i članova zajednice ponuditelja</w:t>
      </w:r>
      <w:r>
        <w:rPr>
          <w:rFonts w:ascii="Arial Narrow" w:hAnsi="Arial Narrow"/>
        </w:rPr>
        <w:t>,</w:t>
      </w:r>
      <w:r w:rsidRPr="0070532A">
        <w:rPr>
          <w:rFonts w:ascii="Arial Narrow" w:hAnsi="Arial Narrow"/>
        </w:rPr>
        <w:t xml:space="preserve"> kako je primjenjivo. Naručitelj se obvezuje dostavljene situacije ovjeriti ili osporiti te ovjereni i neprij</w:t>
      </w:r>
      <w:r>
        <w:rPr>
          <w:rFonts w:ascii="Arial Narrow" w:hAnsi="Arial Narrow"/>
        </w:rPr>
        <w:t>eporni dio isplatiti u roku do 3</w:t>
      </w:r>
      <w:r w:rsidRPr="0070532A">
        <w:rPr>
          <w:rFonts w:ascii="Arial Narrow" w:hAnsi="Arial Narrow"/>
        </w:rPr>
        <w:t>0 dana od dana dostave uredne situacije.</w:t>
      </w:r>
    </w:p>
    <w:p w14:paraId="498C3F71" w14:textId="77777777" w:rsidR="00B55F8D" w:rsidRPr="0070532A" w:rsidRDefault="00B55F8D" w:rsidP="00B55F8D">
      <w:pPr>
        <w:spacing w:line="240" w:lineRule="auto"/>
        <w:ind w:right="59"/>
        <w:rPr>
          <w:rFonts w:ascii="Arial Narrow" w:hAnsi="Arial Narrow"/>
        </w:rPr>
      </w:pPr>
      <w:r w:rsidRPr="0070532A">
        <w:rPr>
          <w:rFonts w:ascii="Arial Narrow" w:hAnsi="Arial Narrow"/>
        </w:rPr>
        <w:t>Naručitelj ć</w:t>
      </w:r>
      <w:r>
        <w:rPr>
          <w:rFonts w:ascii="Arial Narrow" w:hAnsi="Arial Narrow"/>
        </w:rPr>
        <w:t xml:space="preserve">e ovjeriti privremene i okončanu situaciju </w:t>
      </w:r>
      <w:r w:rsidRPr="0070532A">
        <w:rPr>
          <w:rFonts w:ascii="Arial Narrow" w:hAnsi="Arial Narrow"/>
        </w:rPr>
        <w:t>d</w:t>
      </w:r>
      <w:r>
        <w:rPr>
          <w:rFonts w:ascii="Arial Narrow" w:hAnsi="Arial Narrow"/>
        </w:rPr>
        <w:t>o 10</w:t>
      </w:r>
      <w:r w:rsidRPr="0070532A">
        <w:rPr>
          <w:rFonts w:ascii="Arial Narrow" w:hAnsi="Arial Narrow"/>
        </w:rPr>
        <w:t xml:space="preserve"> dana od dana </w:t>
      </w:r>
      <w:r>
        <w:rPr>
          <w:rFonts w:ascii="Arial Narrow" w:hAnsi="Arial Narrow"/>
        </w:rPr>
        <w:t>zaprimanj</w:t>
      </w:r>
      <w:r w:rsidRPr="0070532A">
        <w:rPr>
          <w:rFonts w:ascii="Arial Narrow" w:hAnsi="Arial Narrow"/>
        </w:rPr>
        <w:t xml:space="preserve">a. </w:t>
      </w:r>
    </w:p>
    <w:p w14:paraId="246AABD1" w14:textId="77777777" w:rsidR="00B55F8D" w:rsidRPr="0070532A" w:rsidRDefault="00B55F8D" w:rsidP="00B55F8D">
      <w:pPr>
        <w:spacing w:line="240" w:lineRule="auto"/>
        <w:ind w:right="59"/>
        <w:rPr>
          <w:rFonts w:ascii="Arial Narrow" w:hAnsi="Arial Narrow"/>
        </w:rPr>
      </w:pPr>
      <w:r w:rsidRPr="0070532A">
        <w:rPr>
          <w:rFonts w:ascii="Arial Narrow" w:hAnsi="Arial Narrow"/>
        </w:rPr>
        <w:t>Privremene situacije se ispostavljaju najviše jednom m</w:t>
      </w:r>
      <w:r>
        <w:rPr>
          <w:rFonts w:ascii="Arial Narrow" w:hAnsi="Arial Narrow"/>
        </w:rPr>
        <w:t>jesečno</w:t>
      </w:r>
      <w:r w:rsidRPr="0070532A">
        <w:rPr>
          <w:rFonts w:ascii="Arial Narrow" w:hAnsi="Arial Narrow"/>
        </w:rPr>
        <w:t>.</w:t>
      </w:r>
    </w:p>
    <w:p w14:paraId="2B4E3BA2" w14:textId="77777777" w:rsidR="00B55F8D" w:rsidRPr="0070532A" w:rsidRDefault="00B55F8D" w:rsidP="00B55F8D">
      <w:pPr>
        <w:spacing w:line="240" w:lineRule="auto"/>
        <w:ind w:right="59"/>
        <w:rPr>
          <w:rFonts w:ascii="Arial Narrow" w:hAnsi="Arial Narrow"/>
        </w:rPr>
      </w:pPr>
      <w:r w:rsidRPr="0070532A">
        <w:rPr>
          <w:rFonts w:ascii="Arial Narrow" w:hAnsi="Arial Narrow"/>
        </w:rPr>
        <w:t>Okončana situacija ne smije biti manja od 10</w:t>
      </w:r>
      <w:r>
        <w:rPr>
          <w:rFonts w:ascii="Arial Narrow" w:hAnsi="Arial Narrow"/>
        </w:rPr>
        <w:t xml:space="preserve"> </w:t>
      </w:r>
      <w:r w:rsidRPr="0070532A">
        <w:rPr>
          <w:rFonts w:ascii="Arial Narrow" w:hAnsi="Arial Narrow"/>
        </w:rPr>
        <w:t>% od ukupno ugovorenog iznosa.</w:t>
      </w:r>
    </w:p>
    <w:p w14:paraId="73526CFF" w14:textId="2CB171C7" w:rsidR="00B55F8D" w:rsidRPr="005646D6" w:rsidRDefault="00B55F8D" w:rsidP="00B55F8D">
      <w:pPr>
        <w:spacing w:line="240" w:lineRule="auto"/>
        <w:ind w:right="59"/>
        <w:rPr>
          <w:color w:val="FF0000"/>
        </w:rPr>
      </w:pPr>
      <w:r w:rsidRPr="0070532A">
        <w:rPr>
          <w:rFonts w:ascii="Arial Narrow" w:hAnsi="Arial Narrow"/>
        </w:rPr>
        <w:t>Obračun izvršenih radova i usluga vršit</w:t>
      </w:r>
      <w:r>
        <w:rPr>
          <w:rFonts w:ascii="Arial Narrow" w:hAnsi="Arial Narrow"/>
        </w:rPr>
        <w:t xml:space="preserve"> </w:t>
      </w:r>
      <w:r w:rsidRPr="0070532A">
        <w:rPr>
          <w:rFonts w:ascii="Arial Narrow" w:hAnsi="Arial Narrow"/>
        </w:rPr>
        <w:t>će se sukladno Troškovniku i stvarno izvršenim radovi</w:t>
      </w:r>
      <w:r>
        <w:rPr>
          <w:rFonts w:ascii="Arial Narrow" w:hAnsi="Arial Narrow"/>
        </w:rPr>
        <w:t>ma i uslugama obračunatim kroz G</w:t>
      </w:r>
      <w:r w:rsidRPr="0070532A">
        <w:rPr>
          <w:rFonts w:ascii="Arial Narrow" w:hAnsi="Arial Narrow"/>
        </w:rPr>
        <w:t>rađevinsku knjigu i ovjerenim od strane nadzorno</w:t>
      </w:r>
      <w:r>
        <w:rPr>
          <w:rFonts w:ascii="Arial Narrow" w:hAnsi="Arial Narrow"/>
        </w:rPr>
        <w:t>g inženjera</w:t>
      </w:r>
      <w:r w:rsidRPr="0070532A">
        <w:rPr>
          <w:rFonts w:ascii="Arial Narrow" w:hAnsi="Arial Narrow"/>
        </w:rPr>
        <w:t xml:space="preserve"> te uz primjenu jediničnih cijena utvrđenih Ugovorom.</w:t>
      </w:r>
      <w:bookmarkStart w:id="459" w:name="_Toc383618672"/>
      <w:bookmarkStart w:id="460" w:name="_Toc358621233"/>
      <w:bookmarkStart w:id="461" w:name="_Toc358620080"/>
      <w:bookmarkEnd w:id="459"/>
      <w:bookmarkEnd w:id="460"/>
      <w:bookmarkEnd w:id="461"/>
    </w:p>
    <w:p w14:paraId="29545654" w14:textId="4757A31B" w:rsidR="00C84C78" w:rsidRPr="0065318B" w:rsidRDefault="0074146E" w:rsidP="00B6564B">
      <w:pPr>
        <w:spacing w:line="240" w:lineRule="auto"/>
        <w:ind w:right="59"/>
        <w:rPr>
          <w:rFonts w:ascii="Arial Narrow" w:hAnsi="Arial Narrow"/>
          <w:b/>
          <w:i/>
        </w:rPr>
      </w:pPr>
      <w:r>
        <w:rPr>
          <w:rFonts w:ascii="Arial Narrow" w:hAnsi="Arial Narrow"/>
          <w:b/>
          <w:i/>
        </w:rPr>
        <w:t>Ra</w:t>
      </w:r>
      <w:r>
        <w:rPr>
          <w:rFonts w:ascii="Arial" w:hAnsi="Arial" w:cs="Arial"/>
          <w:b/>
          <w:i/>
        </w:rPr>
        <w:t>čun</w:t>
      </w:r>
      <w:r w:rsidR="00C84C78" w:rsidRPr="0065318B">
        <w:rPr>
          <w:rFonts w:ascii="Arial Narrow" w:hAnsi="Arial Narrow"/>
          <w:b/>
          <w:i/>
        </w:rPr>
        <w:t xml:space="preserve"> se ispostavlja </w:t>
      </w:r>
      <w:r w:rsidR="0065318B">
        <w:rPr>
          <w:rFonts w:ascii="Arial Narrow" w:hAnsi="Arial Narrow"/>
          <w:b/>
          <w:i/>
        </w:rPr>
        <w:t>samo</w:t>
      </w:r>
      <w:r w:rsidR="0065318B" w:rsidRPr="0065318B">
        <w:rPr>
          <w:rFonts w:ascii="Arial Narrow" w:hAnsi="Arial Narrow"/>
          <w:b/>
          <w:i/>
        </w:rPr>
        <w:t xml:space="preserve"> putem e-računa</w:t>
      </w:r>
      <w:r w:rsidR="00C84C78" w:rsidRPr="0065318B">
        <w:rPr>
          <w:rFonts w:ascii="Arial Narrow" w:hAnsi="Arial Narrow"/>
          <w:b/>
          <w:i/>
        </w:rPr>
        <w:t>.</w:t>
      </w:r>
    </w:p>
    <w:p w14:paraId="237B4782" w14:textId="6F620EA9" w:rsidR="006D0D69" w:rsidRDefault="006D0D69" w:rsidP="00426AFC">
      <w:pPr>
        <w:rPr>
          <w:rFonts w:ascii="Arial Narrow" w:hAnsi="Arial Narrow"/>
        </w:rPr>
      </w:pPr>
      <w:bookmarkStart w:id="462" w:name="_Toc475706470"/>
      <w:bookmarkStart w:id="463" w:name="_Ref358618453"/>
    </w:p>
    <w:p w14:paraId="1FD94F73" w14:textId="77777777" w:rsidR="00462346" w:rsidRDefault="00462346" w:rsidP="00426AFC">
      <w:pPr>
        <w:rPr>
          <w:rFonts w:ascii="Arial Narrow" w:hAnsi="Arial Narrow"/>
        </w:rPr>
      </w:pPr>
    </w:p>
    <w:p w14:paraId="2AE66EB5" w14:textId="0A2209D9" w:rsidR="00D320A3" w:rsidRPr="00AE4446" w:rsidRDefault="00F836BE" w:rsidP="00426AFC">
      <w:pPr>
        <w:rPr>
          <w:rFonts w:ascii="Arial Narrow" w:hAnsi="Arial Narrow"/>
          <w:sz w:val="24"/>
          <w:szCs w:val="24"/>
        </w:rPr>
      </w:pPr>
      <w:r>
        <w:rPr>
          <w:rFonts w:ascii="Arial Narrow" w:hAnsi="Arial Narrow"/>
          <w:b/>
          <w:sz w:val="24"/>
          <w:szCs w:val="24"/>
        </w:rPr>
        <w:t>53. Izjava o kvalitativn</w:t>
      </w:r>
      <w:r w:rsidR="00AC615E">
        <w:rPr>
          <w:rFonts w:ascii="Arial Narrow" w:hAnsi="Arial Narrow"/>
          <w:b/>
          <w:sz w:val="24"/>
          <w:szCs w:val="24"/>
        </w:rPr>
        <w:t>om kriteriju</w:t>
      </w:r>
      <w:r>
        <w:rPr>
          <w:rFonts w:ascii="Arial Narrow" w:hAnsi="Arial Narrow"/>
          <w:b/>
          <w:sz w:val="24"/>
          <w:szCs w:val="24"/>
        </w:rPr>
        <w:t xml:space="preserve"> ocjene ponud</w:t>
      </w:r>
      <w:r w:rsidR="00AC615E">
        <w:rPr>
          <w:rFonts w:ascii="Arial Narrow" w:hAnsi="Arial Narrow"/>
          <w:b/>
          <w:sz w:val="24"/>
          <w:szCs w:val="24"/>
        </w:rPr>
        <w:t>e</w:t>
      </w:r>
      <w:r w:rsidR="00060DDD">
        <w:rPr>
          <w:rFonts w:ascii="Arial Narrow" w:hAnsi="Arial Narrow"/>
          <w:b/>
          <w:sz w:val="24"/>
          <w:szCs w:val="24"/>
        </w:rPr>
        <w:t xml:space="preserve">: </w:t>
      </w:r>
      <w:r w:rsidR="00895241">
        <w:rPr>
          <w:rFonts w:ascii="Arial Narrow" w:hAnsi="Arial Narrow"/>
          <w:sz w:val="24"/>
          <w:szCs w:val="24"/>
        </w:rPr>
        <w:t>slijedi</w:t>
      </w:r>
    </w:p>
    <w:p w14:paraId="47235301" w14:textId="77777777" w:rsidR="00D320A3" w:rsidRDefault="00D320A3" w:rsidP="00426AFC"/>
    <w:p w14:paraId="720119E8" w14:textId="77777777" w:rsidR="00E95705" w:rsidRDefault="00E95705" w:rsidP="00426AFC"/>
    <w:p w14:paraId="41648A16" w14:textId="77777777" w:rsidR="006D0D69" w:rsidRDefault="006D0D69" w:rsidP="00F836BE">
      <w:pPr>
        <w:jc w:val="center"/>
        <w:rPr>
          <w:rFonts w:ascii="Arial Narrow" w:hAnsi="Arial Narrow"/>
          <w:b/>
          <w:sz w:val="28"/>
          <w:szCs w:val="28"/>
        </w:rPr>
      </w:pPr>
    </w:p>
    <w:p w14:paraId="26DC2390" w14:textId="77777777" w:rsidR="00F836BE" w:rsidRDefault="00F836BE" w:rsidP="00F836BE">
      <w:pPr>
        <w:jc w:val="center"/>
        <w:rPr>
          <w:rFonts w:ascii="Arial Narrow" w:hAnsi="Arial Narrow"/>
          <w:b/>
          <w:sz w:val="28"/>
          <w:szCs w:val="28"/>
        </w:rPr>
      </w:pPr>
      <w:r>
        <w:rPr>
          <w:rFonts w:ascii="Arial Narrow" w:hAnsi="Arial Narrow"/>
          <w:b/>
          <w:sz w:val="28"/>
          <w:szCs w:val="28"/>
        </w:rPr>
        <w:t>IZJAVA</w:t>
      </w:r>
    </w:p>
    <w:p w14:paraId="664D1D5B" w14:textId="77777777" w:rsidR="00F836BE" w:rsidRPr="00FC2187" w:rsidRDefault="00F836BE" w:rsidP="00F836BE">
      <w:pPr>
        <w:jc w:val="center"/>
        <w:rPr>
          <w:rFonts w:ascii="Arial Narrow" w:hAnsi="Arial Narrow"/>
          <w:b/>
          <w:sz w:val="28"/>
          <w:szCs w:val="28"/>
        </w:rPr>
      </w:pPr>
    </w:p>
    <w:p w14:paraId="376C284A" w14:textId="6B8D92BC" w:rsidR="00F836BE" w:rsidRPr="00E95705" w:rsidRDefault="00F836BE" w:rsidP="00E95705">
      <w:pPr>
        <w:rPr>
          <w:rFonts w:ascii="Arial Narrow" w:hAnsi="Arial Narrow"/>
          <w:b/>
          <w:bCs/>
        </w:rPr>
      </w:pPr>
      <w:r w:rsidRPr="00E95705">
        <w:rPr>
          <w:rFonts w:ascii="Arial Narrow" w:hAnsi="Arial Narrow"/>
          <w:b/>
          <w:bCs/>
          <w:sz w:val="24"/>
          <w:szCs w:val="24"/>
        </w:rPr>
        <w:t>Izjavljujemo da u javnom nadmetanju za predmet nabave</w:t>
      </w:r>
      <w:r w:rsidR="00FC2187" w:rsidRPr="00E95705">
        <w:rPr>
          <w:rFonts w:ascii="Arial Narrow" w:hAnsi="Arial Narrow"/>
          <w:b/>
          <w:bCs/>
          <w:sz w:val="24"/>
          <w:szCs w:val="24"/>
        </w:rPr>
        <w:t>:</w:t>
      </w:r>
      <w:r w:rsidRPr="00E95705">
        <w:rPr>
          <w:rFonts w:ascii="Arial Narrow" w:hAnsi="Arial Narrow"/>
          <w:b/>
          <w:bCs/>
          <w:sz w:val="24"/>
          <w:szCs w:val="24"/>
        </w:rPr>
        <w:t xml:space="preserve"> </w:t>
      </w:r>
      <w:r w:rsidR="00E95705" w:rsidRPr="00B70A8F">
        <w:rPr>
          <w:rFonts w:ascii="Arial Narrow" w:hAnsi="Arial Narrow"/>
          <w:b/>
          <w:bCs/>
          <w:noProof/>
          <w:sz w:val="26"/>
          <w:szCs w:val="26"/>
        </w:rPr>
        <w:t>Završni i instalaterski radovi - II. faza – dovršetak objekta</w:t>
      </w:r>
      <w:r w:rsidR="00D96C1A" w:rsidRPr="00E95705">
        <w:rPr>
          <w:rFonts w:ascii="Arial Narrow" w:hAnsi="Arial Narrow"/>
          <w:b/>
          <w:bCs/>
          <w:sz w:val="24"/>
          <w:szCs w:val="24"/>
        </w:rPr>
        <w:t>,</w:t>
      </w:r>
      <w:r w:rsidRPr="00E95705">
        <w:rPr>
          <w:rFonts w:ascii="Arial Narrow" w:hAnsi="Arial Narrow"/>
          <w:b/>
          <w:bCs/>
          <w:sz w:val="24"/>
          <w:szCs w:val="24"/>
        </w:rPr>
        <w:t xml:space="preserve"> Naručitelja </w:t>
      </w:r>
      <w:r w:rsidR="00E95705" w:rsidRPr="00E95705">
        <w:rPr>
          <w:rFonts w:ascii="Arial Narrow" w:hAnsi="Arial Narrow"/>
          <w:b/>
          <w:bCs/>
          <w:sz w:val="24"/>
          <w:szCs w:val="24"/>
        </w:rPr>
        <w:t>Sveučilište Josipa Jurja Strossmayera u Osijeku, Fakultet za dentalnu medicinu i zdravstvo Osijek</w:t>
      </w:r>
      <w:r w:rsidR="00D96C1A" w:rsidRPr="00E95705">
        <w:rPr>
          <w:rFonts w:ascii="Arial Narrow" w:hAnsi="Arial Narrow"/>
          <w:b/>
          <w:bCs/>
          <w:sz w:val="24"/>
          <w:szCs w:val="24"/>
        </w:rPr>
        <w:t>,</w:t>
      </w:r>
      <w:r w:rsidRPr="00E95705">
        <w:rPr>
          <w:rFonts w:ascii="Arial Narrow" w:hAnsi="Arial Narrow"/>
          <w:b/>
          <w:bCs/>
          <w:sz w:val="24"/>
          <w:szCs w:val="24"/>
        </w:rPr>
        <w:t xml:space="preserve"> nudimo jamstven</w:t>
      </w:r>
      <w:r w:rsidR="00D96C1A" w:rsidRPr="00E95705">
        <w:rPr>
          <w:rFonts w:ascii="Arial Narrow" w:hAnsi="Arial Narrow"/>
          <w:b/>
          <w:bCs/>
          <w:sz w:val="24"/>
          <w:szCs w:val="24"/>
        </w:rPr>
        <w:t>i</w:t>
      </w:r>
      <w:r w:rsidRPr="00E95705">
        <w:rPr>
          <w:rFonts w:ascii="Arial Narrow" w:hAnsi="Arial Narrow"/>
          <w:b/>
          <w:bCs/>
          <w:sz w:val="24"/>
          <w:szCs w:val="24"/>
        </w:rPr>
        <w:t xml:space="preserve"> rok za kvalitativn</w:t>
      </w:r>
      <w:r w:rsidR="00D96C1A" w:rsidRPr="00E95705">
        <w:rPr>
          <w:rFonts w:ascii="Arial Narrow" w:hAnsi="Arial Narrow"/>
          <w:b/>
          <w:bCs/>
          <w:sz w:val="24"/>
          <w:szCs w:val="24"/>
        </w:rPr>
        <w:t>i</w:t>
      </w:r>
      <w:r w:rsidRPr="00E95705">
        <w:rPr>
          <w:rFonts w:ascii="Arial Narrow" w:hAnsi="Arial Narrow"/>
          <w:b/>
          <w:bCs/>
          <w:sz w:val="24"/>
          <w:szCs w:val="24"/>
        </w:rPr>
        <w:t xml:space="preserve"> kriterij</w:t>
      </w:r>
      <w:r w:rsidR="00D96C1A" w:rsidRPr="00E95705">
        <w:rPr>
          <w:rFonts w:ascii="Arial Narrow" w:hAnsi="Arial Narrow"/>
          <w:b/>
          <w:bCs/>
          <w:sz w:val="24"/>
          <w:szCs w:val="24"/>
        </w:rPr>
        <w:t xml:space="preserve"> ocjene ponude</w:t>
      </w:r>
      <w:r w:rsidRPr="00E95705">
        <w:rPr>
          <w:rFonts w:ascii="Arial Narrow" w:hAnsi="Arial Narrow"/>
          <w:b/>
          <w:bCs/>
          <w:sz w:val="24"/>
          <w:szCs w:val="24"/>
        </w:rPr>
        <w:t>:</w:t>
      </w:r>
    </w:p>
    <w:p w14:paraId="4B527EDE" w14:textId="77777777" w:rsidR="00F836BE" w:rsidRPr="00FC2187" w:rsidRDefault="00F836BE" w:rsidP="006E6ED3">
      <w:pPr>
        <w:rPr>
          <w:rFonts w:ascii="Arial Narrow" w:hAnsi="Arial Narrow"/>
          <w:b/>
          <w:sz w:val="24"/>
          <w:szCs w:val="24"/>
        </w:rPr>
      </w:pPr>
    </w:p>
    <w:p w14:paraId="36D9D846" w14:textId="08DD616D" w:rsidR="00F836BE" w:rsidRDefault="00F836BE" w:rsidP="00F836BE">
      <w:pPr>
        <w:rPr>
          <w:rFonts w:ascii="Arial Narrow" w:hAnsi="Arial Narrow"/>
          <w:b/>
          <w:sz w:val="24"/>
          <w:szCs w:val="24"/>
        </w:rPr>
      </w:pPr>
      <w:r>
        <w:rPr>
          <w:rFonts w:ascii="Arial Narrow" w:hAnsi="Arial Narrow"/>
          <w:b/>
          <w:sz w:val="24"/>
          <w:szCs w:val="24"/>
        </w:rPr>
        <w:t>B) Jamstveni rok za i</w:t>
      </w:r>
      <w:r w:rsidR="0054443A">
        <w:rPr>
          <w:rFonts w:ascii="Arial Narrow" w:hAnsi="Arial Narrow"/>
          <w:b/>
          <w:sz w:val="24"/>
          <w:szCs w:val="24"/>
        </w:rPr>
        <w:t>zveden</w:t>
      </w:r>
      <w:r>
        <w:rPr>
          <w:rFonts w:ascii="Arial Narrow" w:hAnsi="Arial Narrow"/>
          <w:b/>
          <w:sz w:val="24"/>
          <w:szCs w:val="24"/>
        </w:rPr>
        <w:t>e r</w:t>
      </w:r>
      <w:r w:rsidR="0054443A">
        <w:rPr>
          <w:rFonts w:ascii="Arial Narrow" w:hAnsi="Arial Narrow"/>
          <w:b/>
          <w:sz w:val="24"/>
          <w:szCs w:val="24"/>
        </w:rPr>
        <w:t>adov</w:t>
      </w:r>
      <w:r>
        <w:rPr>
          <w:rFonts w:ascii="Arial Narrow" w:hAnsi="Arial Narrow"/>
          <w:b/>
          <w:sz w:val="24"/>
          <w:szCs w:val="24"/>
        </w:rPr>
        <w:t xml:space="preserve">e u trajanju </w:t>
      </w:r>
      <w:r w:rsidR="006C25E8">
        <w:rPr>
          <w:rFonts w:ascii="Arial Narrow" w:hAnsi="Arial Narrow"/>
          <w:b/>
          <w:sz w:val="24"/>
          <w:szCs w:val="24"/>
        </w:rPr>
        <w:t xml:space="preserve">T = </w:t>
      </w:r>
      <w:r>
        <w:rPr>
          <w:rFonts w:ascii="Arial Narrow" w:hAnsi="Arial Narrow"/>
          <w:b/>
          <w:sz w:val="24"/>
          <w:szCs w:val="24"/>
        </w:rPr>
        <w:t>______ mjeseci (najmanje 2</w:t>
      </w:r>
      <w:r w:rsidR="0054443A">
        <w:rPr>
          <w:rFonts w:ascii="Arial Narrow" w:hAnsi="Arial Narrow"/>
          <w:b/>
          <w:sz w:val="24"/>
          <w:szCs w:val="24"/>
        </w:rPr>
        <w:t>4</w:t>
      </w:r>
      <w:r>
        <w:rPr>
          <w:rFonts w:ascii="Arial Narrow" w:hAnsi="Arial Narrow"/>
          <w:b/>
          <w:sz w:val="24"/>
          <w:szCs w:val="24"/>
        </w:rPr>
        <w:t xml:space="preserve">, najviše </w:t>
      </w:r>
      <w:r w:rsidR="0054443A">
        <w:rPr>
          <w:rFonts w:ascii="Arial Narrow" w:hAnsi="Arial Narrow"/>
          <w:b/>
          <w:sz w:val="24"/>
          <w:szCs w:val="24"/>
        </w:rPr>
        <w:t>48</w:t>
      </w:r>
      <w:r>
        <w:rPr>
          <w:rFonts w:ascii="Arial Narrow" w:hAnsi="Arial Narrow"/>
          <w:b/>
          <w:sz w:val="24"/>
          <w:szCs w:val="24"/>
        </w:rPr>
        <w:t>)</w:t>
      </w:r>
    </w:p>
    <w:p w14:paraId="5E4AD629" w14:textId="77777777" w:rsidR="00F836BE" w:rsidRDefault="00F836BE" w:rsidP="00F836BE">
      <w:pPr>
        <w:rPr>
          <w:rFonts w:ascii="Arial Narrow" w:hAnsi="Arial Narrow"/>
          <w:b/>
          <w:sz w:val="24"/>
          <w:szCs w:val="24"/>
        </w:rPr>
      </w:pPr>
    </w:p>
    <w:p w14:paraId="7806CFD6" w14:textId="77777777" w:rsidR="00DD57EB" w:rsidRDefault="00DD57EB" w:rsidP="00F836BE">
      <w:pPr>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Ovlaštena osoba:</w:t>
      </w:r>
    </w:p>
    <w:p w14:paraId="386048FE" w14:textId="77777777" w:rsidR="00DD57EB" w:rsidRDefault="00DD57EB" w:rsidP="00F836BE">
      <w:pPr>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MP</w:t>
      </w:r>
    </w:p>
    <w:p w14:paraId="60DD02AD" w14:textId="77777777" w:rsidR="00DD57EB" w:rsidRPr="00F836BE" w:rsidRDefault="00DD57EB" w:rsidP="00F836BE">
      <w:pPr>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__________________________</w:t>
      </w:r>
    </w:p>
    <w:p w14:paraId="19BC8EDA" w14:textId="77777777" w:rsidR="00F836BE" w:rsidRDefault="00F836BE" w:rsidP="00426AFC"/>
    <w:p w14:paraId="71C0F92A" w14:textId="77777777" w:rsidR="00F836BE" w:rsidRDefault="00F836BE" w:rsidP="00426AFC"/>
    <w:p w14:paraId="1323B466" w14:textId="7FE9600E" w:rsidR="00F836BE" w:rsidRDefault="00F836BE" w:rsidP="00426AFC"/>
    <w:p w14:paraId="5BCC7582" w14:textId="77777777" w:rsidR="00895241" w:rsidRDefault="00895241" w:rsidP="00426AFC"/>
    <w:p w14:paraId="4DC4EEDE" w14:textId="77777777" w:rsidR="00895241" w:rsidRDefault="00895241" w:rsidP="00426AFC"/>
    <w:p w14:paraId="170C910B" w14:textId="77777777" w:rsidR="00F836BE" w:rsidRDefault="00F836BE" w:rsidP="00426AFC"/>
    <w:p w14:paraId="58251708" w14:textId="77777777" w:rsidR="007033FA" w:rsidRDefault="007033FA" w:rsidP="00426AFC"/>
    <w:bookmarkEnd w:id="462"/>
    <w:bookmarkEnd w:id="463"/>
    <w:p w14:paraId="21F1650D" w14:textId="77777777" w:rsidR="00F836BE" w:rsidRDefault="00F836BE" w:rsidP="00426AFC"/>
    <w:sectPr w:rsidR="00F836BE" w:rsidSect="00A80BD0">
      <w:headerReference w:type="even" r:id="rId23"/>
      <w:headerReference w:type="default" r:id="rId24"/>
      <w:footerReference w:type="even" r:id="rId25"/>
      <w:footerReference w:type="default" r:id="rId26"/>
      <w:headerReference w:type="first" r:id="rId27"/>
      <w:footerReference w:type="first" r:id="rId28"/>
      <w:pgSz w:w="12240" w:h="15840"/>
      <w:pgMar w:top="1361" w:right="1418" w:bottom="1361" w:left="1418" w:header="720" w:footer="720" w:gutter="0"/>
      <w:cols w:space="72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EE60A" w14:textId="77777777" w:rsidR="00714C31" w:rsidRDefault="00714C31">
      <w:r>
        <w:separator/>
      </w:r>
    </w:p>
  </w:endnote>
  <w:endnote w:type="continuationSeparator" w:id="0">
    <w:p w14:paraId="53C7BB48" w14:textId="77777777" w:rsidR="00714C31" w:rsidRDefault="0071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604020202020204"/>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RO_Swiss">
    <w:panose1 w:val="020B0604020202020204"/>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Optima">
    <w:altName w:val="﷽﷽﷽﷽﷽﷽﷽﷽楶散献捶"/>
    <w:panose1 w:val="02000503060000020004"/>
    <w:charset w:val="00"/>
    <w:family w:val="auto"/>
    <w:pitch w:val="variable"/>
    <w:sig w:usb0="80000067" w:usb1="00000000" w:usb2="00000000" w:usb3="00000000" w:csb0="00000001" w:csb1="00000000"/>
  </w:font>
  <w:font w:name="ArialMT">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C2DE" w14:textId="77777777" w:rsidR="00643196" w:rsidRDefault="00643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569A8" w14:textId="1B96328C" w:rsidR="00DE7416" w:rsidRDefault="00DE7416">
    <w:pPr>
      <w:pStyle w:val="TD-Footer"/>
      <w:pBdr>
        <w:top w:val="single" w:sz="4" w:space="0" w:color="00000A"/>
      </w:pBdr>
      <w:tabs>
        <w:tab w:val="clear" w:pos="9072"/>
        <w:tab w:val="right" w:pos="8931"/>
      </w:tabs>
      <w:spacing w:before="240" w:after="0"/>
    </w:pPr>
    <w:r>
      <w:t>Upute ponuditeljima</w:t>
    </w:r>
    <w:r>
      <w:tab/>
      <w:t xml:space="preserve">Stranica </w:t>
    </w:r>
    <w:r>
      <w:fldChar w:fldCharType="begin"/>
    </w:r>
    <w:r>
      <w:instrText xml:space="preserve"> PAGE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54F1D" w14:textId="77777777" w:rsidR="00643196" w:rsidRDefault="006431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64F8C" w14:textId="77777777" w:rsidR="00DE7416" w:rsidRDefault="00DE74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3B4EE" w14:textId="23C04F0F" w:rsidR="00DE7416" w:rsidRDefault="002B61C1">
    <w:pPr>
      <w:pStyle w:val="TD-Footer"/>
      <w:pBdr>
        <w:top w:val="single" w:sz="4" w:space="0" w:color="00000A"/>
      </w:pBdr>
      <w:tabs>
        <w:tab w:val="clear" w:pos="9072"/>
        <w:tab w:val="right" w:pos="8931"/>
      </w:tabs>
      <w:spacing w:before="240" w:after="0"/>
    </w:pPr>
    <w:r>
      <w:t>Upute ponuditeljima</w:t>
    </w:r>
    <w:r w:rsidR="00DE7416">
      <w:tab/>
      <w:t xml:space="preserve">Stranica </w:t>
    </w:r>
    <w:r w:rsidR="00DE7416">
      <w:fldChar w:fldCharType="begin"/>
    </w:r>
    <w:r w:rsidR="00DE7416">
      <w:instrText xml:space="preserve"> PAGE </w:instrText>
    </w:r>
    <w:r w:rsidR="00DE7416">
      <w:fldChar w:fldCharType="separate"/>
    </w:r>
    <w:r w:rsidR="00DE7416">
      <w:rPr>
        <w:noProof/>
      </w:rPr>
      <w:t>25</w:t>
    </w:r>
    <w:r w:rsidR="00DE741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92359" w14:textId="77777777" w:rsidR="00DE7416" w:rsidRDefault="00DE74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265D9" w14:textId="77777777" w:rsidR="00714C31" w:rsidRDefault="00714C31">
      <w:r>
        <w:separator/>
      </w:r>
    </w:p>
  </w:footnote>
  <w:footnote w:type="continuationSeparator" w:id="0">
    <w:p w14:paraId="769B77F5" w14:textId="77777777" w:rsidR="00714C31" w:rsidRDefault="00714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B9F88" w14:textId="77777777" w:rsidR="00DE7416" w:rsidRDefault="00DE7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9DDB8" w14:textId="77777777" w:rsidR="004B1184" w:rsidRPr="004B1184" w:rsidRDefault="004B1184" w:rsidP="004B1184">
    <w:pPr>
      <w:suppressAutoHyphens w:val="0"/>
      <w:spacing w:after="0" w:line="240" w:lineRule="auto"/>
      <w:ind w:left="360"/>
      <w:jc w:val="center"/>
      <w:rPr>
        <w:rFonts w:ascii="Arial Narrow" w:hAnsi="Arial Narrow"/>
        <w:noProof/>
        <w:sz w:val="20"/>
        <w:szCs w:val="20"/>
      </w:rPr>
    </w:pPr>
    <w:r w:rsidRPr="004B1184">
      <w:rPr>
        <w:rFonts w:ascii="Arial Narrow" w:hAnsi="Arial Narrow"/>
        <w:noProof/>
        <w:sz w:val="20"/>
        <w:szCs w:val="20"/>
      </w:rPr>
      <w:t>Završni i instalaterski radovi - II. faza – dovršetak objekta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FE0F9" w14:textId="77777777" w:rsidR="00DE7416" w:rsidRDefault="00DE74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5BDB8" w14:textId="77777777" w:rsidR="00DE7416" w:rsidRDefault="00DE74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BA791" w14:textId="77777777" w:rsidR="0054443A" w:rsidRPr="004B1184" w:rsidRDefault="0054443A" w:rsidP="0054443A">
    <w:pPr>
      <w:suppressAutoHyphens w:val="0"/>
      <w:spacing w:after="0" w:line="240" w:lineRule="auto"/>
      <w:ind w:left="360"/>
      <w:jc w:val="center"/>
      <w:rPr>
        <w:rFonts w:ascii="Arial Narrow" w:hAnsi="Arial Narrow"/>
        <w:noProof/>
        <w:sz w:val="20"/>
        <w:szCs w:val="20"/>
      </w:rPr>
    </w:pPr>
    <w:r w:rsidRPr="004B1184">
      <w:rPr>
        <w:rFonts w:ascii="Arial Narrow" w:hAnsi="Arial Narrow"/>
        <w:noProof/>
        <w:sz w:val="20"/>
        <w:szCs w:val="20"/>
      </w:rPr>
      <w:t>Završni i instalaterski radovi - II. faza – dovršetak objekta</w:t>
    </w:r>
  </w:p>
  <w:p w14:paraId="78D5BA9F" w14:textId="77777777" w:rsidR="00DE7416" w:rsidRDefault="00DE7416">
    <w:pPr>
      <w:pStyle w:val="TD-Header"/>
      <w:pBdr>
        <w:top w:val="none" w:sz="0" w:space="0" w:color="000000"/>
        <w:left w:val="none" w:sz="0" w:space="0" w:color="000000"/>
        <w:bottom w:val="none" w:sz="0" w:space="0" w:color="000000"/>
        <w:right w:val="none" w:sz="0" w:space="0" w:color="000000"/>
      </w:pBdr>
      <w:spacing w:before="0"/>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F9411" w14:textId="77777777" w:rsidR="00DE7416" w:rsidRDefault="00DE74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pStyle w:val="Heading4"/>
      <w:lvlText w:val="%1.%2.%3.%4"/>
      <w:lvlJc w:val="left"/>
      <w:pPr>
        <w:tabs>
          <w:tab w:val="num" w:pos="0"/>
        </w:tabs>
        <w:ind w:left="2849" w:hanging="864"/>
      </w:pPr>
      <w:rPr>
        <w:sz w:val="22"/>
        <w:szCs w:val="22"/>
      </w:r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2"/>
    <w:multiLevelType w:val="multilevel"/>
    <w:tmpl w:val="BD50220A"/>
    <w:name w:val="WWNum26"/>
    <w:lvl w:ilvl="0">
      <w:start w:val="1"/>
      <w:numFmt w:val="decimal"/>
      <w:lvlText w:val="%1."/>
      <w:lvlJc w:val="left"/>
      <w:pPr>
        <w:tabs>
          <w:tab w:val="num" w:pos="0"/>
        </w:tabs>
        <w:ind w:left="432" w:hanging="432"/>
      </w:pPr>
      <w:rPr>
        <w:b/>
      </w:rPr>
    </w:lvl>
    <w:lvl w:ilvl="1">
      <w:start w:val="1"/>
      <w:numFmt w:val="decimal"/>
      <w:lvlText w:val="%2."/>
      <w:lvlJc w:val="left"/>
      <w:pPr>
        <w:tabs>
          <w:tab w:val="num" w:pos="0"/>
        </w:tabs>
        <w:ind w:left="576" w:hanging="576"/>
      </w:pPr>
      <w:rPr>
        <w:rFonts w:ascii="Calibri" w:eastAsia="Times New Roman" w:hAnsi="Calibri" w:cs="Calibri"/>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2849" w:hanging="864"/>
      </w:pPr>
      <w:rPr>
        <w:sz w:val="22"/>
        <w:szCs w:val="22"/>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3"/>
    <w:multiLevelType w:val="multilevel"/>
    <w:tmpl w:val="BC8A8750"/>
    <w:name w:val="WWNum2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3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00000006"/>
    <w:multiLevelType w:val="multilevel"/>
    <w:tmpl w:val="0000000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3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35"/>
    <w:lvl w:ilvl="0">
      <w:start w:val="1"/>
      <w:numFmt w:val="lowerLetter"/>
      <w:lvlText w:val="(%1)"/>
      <w:lvlJc w:val="left"/>
      <w:pPr>
        <w:tabs>
          <w:tab w:val="num" w:pos="0"/>
        </w:tabs>
        <w:ind w:left="1770" w:hanging="360"/>
      </w:pPr>
    </w:lvl>
    <w:lvl w:ilvl="1">
      <w:start w:val="1"/>
      <w:numFmt w:val="lowerLetter"/>
      <w:lvlText w:val="%2."/>
      <w:lvlJc w:val="left"/>
      <w:pPr>
        <w:tabs>
          <w:tab w:val="num" w:pos="0"/>
        </w:tabs>
        <w:ind w:left="2490" w:hanging="360"/>
      </w:pPr>
    </w:lvl>
    <w:lvl w:ilvl="2">
      <w:start w:val="1"/>
      <w:numFmt w:val="lowerRoman"/>
      <w:lvlText w:val="%3."/>
      <w:lvlJc w:val="righ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righ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right"/>
      <w:pPr>
        <w:tabs>
          <w:tab w:val="num" w:pos="0"/>
        </w:tabs>
        <w:ind w:left="7530" w:hanging="180"/>
      </w:pPr>
    </w:lvl>
  </w:abstractNum>
  <w:abstractNum w:abstractNumId="8" w15:restartNumberingAfterBreak="0">
    <w:nsid w:val="00000009"/>
    <w:multiLevelType w:val="multilevel"/>
    <w:tmpl w:val="00000009"/>
    <w:name w:val="WWNum36"/>
    <w:lvl w:ilvl="0">
      <w:start w:val="1"/>
      <w:numFmt w:val="bullet"/>
      <w:lvlText w:val=""/>
      <w:lvlJc w:val="left"/>
      <w:pPr>
        <w:tabs>
          <w:tab w:val="num" w:pos="0"/>
        </w:tabs>
        <w:ind w:left="1080" w:hanging="360"/>
      </w:pPr>
      <w:rPr>
        <w:rFonts w:ascii="Symbol" w:hAnsi="Symbo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0000000A"/>
    <w:multiLevelType w:val="multilevel"/>
    <w:tmpl w:val="0000000A"/>
    <w:name w:val="WWNum37"/>
    <w:lvl w:ilvl="0">
      <w:start w:val="14"/>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38"/>
    <w:lvl w:ilvl="0">
      <w:start w:val="1"/>
      <w:numFmt w:val="bullet"/>
      <w:lvlText w:val=""/>
      <w:lvlJc w:val="left"/>
      <w:pPr>
        <w:tabs>
          <w:tab w:val="num" w:pos="0"/>
        </w:tabs>
        <w:ind w:left="720" w:hanging="360"/>
      </w:pPr>
      <w:rPr>
        <w:rFonts w:ascii="Symbol" w:hAnsi="Symbol" w:cs="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39"/>
    <w:lvl w:ilvl="0">
      <w:start w:val="3"/>
      <w:numFmt w:val="bullet"/>
      <w:lvlText w:val="-"/>
      <w:lvlJc w:val="left"/>
      <w:pPr>
        <w:tabs>
          <w:tab w:val="num" w:pos="0"/>
        </w:tabs>
        <w:ind w:left="720" w:hanging="360"/>
      </w:pPr>
      <w:rPr>
        <w:rFonts w:ascii="Arial" w:hAnsi="Aria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40"/>
    <w:lvl w:ilvl="0">
      <w:start w:val="3"/>
      <w:numFmt w:val="bullet"/>
      <w:lvlText w:val="-"/>
      <w:lvlJc w:val="left"/>
      <w:pPr>
        <w:tabs>
          <w:tab w:val="num" w:pos="0"/>
        </w:tabs>
        <w:ind w:left="600" w:hanging="600"/>
      </w:pPr>
      <w:rPr>
        <w:rFonts w:ascii="Arial" w:hAnsi="Arial"/>
        <w:sz w:val="20"/>
      </w:rPr>
    </w:lvl>
    <w:lvl w:ilvl="1">
      <w:start w:val="1"/>
      <w:numFmt w:val="decimal"/>
      <w:lvlText w:val="%1.%2."/>
      <w:lvlJc w:val="left"/>
      <w:pPr>
        <w:tabs>
          <w:tab w:val="num" w:pos="0"/>
        </w:tabs>
        <w:ind w:left="742" w:hanging="600"/>
      </w:pPr>
    </w:lvl>
    <w:lvl w:ilvl="2">
      <w:start w:val="3"/>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3" w15:restartNumberingAfterBreak="0">
    <w:nsid w:val="0000000E"/>
    <w:multiLevelType w:val="multilevel"/>
    <w:tmpl w:val="0000000E"/>
    <w:name w:val="WWNum41"/>
    <w:lvl w:ilvl="0">
      <w:start w:val="1"/>
      <w:numFmt w:val="bullet"/>
      <w:lvlText w:val=""/>
      <w:lvlJc w:val="left"/>
      <w:pPr>
        <w:tabs>
          <w:tab w:val="num" w:pos="0"/>
        </w:tabs>
        <w:ind w:left="644" w:hanging="360"/>
      </w:pPr>
      <w:rPr>
        <w:rFonts w:ascii="Symbol" w:hAnsi="Symbol"/>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rPr>
    </w:lvl>
  </w:abstractNum>
  <w:abstractNum w:abstractNumId="14" w15:restartNumberingAfterBreak="0">
    <w:nsid w:val="0000000F"/>
    <w:multiLevelType w:val="multilevel"/>
    <w:tmpl w:val="0000000F"/>
    <w:name w:val="WWNum42"/>
    <w:lvl w:ilvl="0">
      <w:start w:val="1"/>
      <w:numFmt w:val="bullet"/>
      <w:lvlText w:val="-"/>
      <w:lvlJc w:val="left"/>
      <w:pPr>
        <w:tabs>
          <w:tab w:val="num" w:pos="0"/>
        </w:tabs>
        <w:ind w:left="1440" w:hanging="360"/>
      </w:pPr>
      <w:rPr>
        <w:rFonts w:ascii="Times New Roman" w:hAnsi="Times New Roman"/>
        <w:sz w:val="20"/>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b/>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b/>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5" w15:restartNumberingAfterBreak="0">
    <w:nsid w:val="00000010"/>
    <w:multiLevelType w:val="multilevel"/>
    <w:tmpl w:val="00000010"/>
    <w:name w:val="WWNum43"/>
    <w:lvl w:ilvl="0">
      <w:start w:val="1"/>
      <w:numFmt w:val="bullet"/>
      <w:lvlText w:val=""/>
      <w:lvlJc w:val="left"/>
      <w:pPr>
        <w:tabs>
          <w:tab w:val="num" w:pos="0"/>
        </w:tabs>
        <w:ind w:left="850" w:hanging="85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Num44"/>
    <w:lvl w:ilvl="0">
      <w:start w:val="1"/>
      <w:numFmt w:val="bullet"/>
      <w:lvlText w:val=""/>
      <w:lvlJc w:val="left"/>
      <w:pPr>
        <w:tabs>
          <w:tab w:val="num" w:pos="0"/>
        </w:tabs>
        <w:ind w:left="1417" w:hanging="567"/>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Num45"/>
    <w:lvl w:ilvl="0">
      <w:start w:val="1"/>
      <w:numFmt w:val="bullet"/>
      <w:lvlText w:val=""/>
      <w:lvlJc w:val="left"/>
      <w:pPr>
        <w:tabs>
          <w:tab w:val="num" w:pos="850"/>
        </w:tabs>
        <w:ind w:left="850" w:hanging="85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Num46"/>
    <w:lvl w:ilvl="0">
      <w:start w:val="1"/>
      <w:numFmt w:val="bullet"/>
      <w:lvlText w:val=""/>
      <w:lvlJc w:val="left"/>
      <w:pPr>
        <w:tabs>
          <w:tab w:val="num" w:pos="1417"/>
        </w:tabs>
        <w:ind w:left="1417" w:hanging="567"/>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Num4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00000015"/>
    <w:multiLevelType w:val="multilevel"/>
    <w:tmpl w:val="00000015"/>
    <w:name w:val="WWNum48"/>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00000016"/>
    <w:multiLevelType w:val="multilevel"/>
    <w:tmpl w:val="00000016"/>
    <w:name w:val="WWNum51"/>
    <w:lvl w:ilvl="0">
      <w:start w:val="1"/>
      <w:numFmt w:val="bullet"/>
      <w:lvlText w:val=""/>
      <w:lvlJc w:val="left"/>
      <w:pPr>
        <w:tabs>
          <w:tab w:val="num" w:pos="0"/>
        </w:tabs>
        <w:ind w:left="958" w:hanging="360"/>
      </w:pPr>
      <w:rPr>
        <w:rFonts w:ascii="Symbol" w:hAnsi="Symbol"/>
      </w:rPr>
    </w:lvl>
    <w:lvl w:ilvl="1">
      <w:start w:val="1"/>
      <w:numFmt w:val="bullet"/>
      <w:lvlText w:val=""/>
      <w:lvlJc w:val="left"/>
      <w:pPr>
        <w:tabs>
          <w:tab w:val="num" w:pos="0"/>
        </w:tabs>
        <w:ind w:left="1933" w:hanging="615"/>
      </w:pPr>
      <w:rPr>
        <w:rFonts w:ascii="Symbol" w:hAnsi="Symbol"/>
      </w:rPr>
    </w:lvl>
    <w:lvl w:ilvl="2">
      <w:start w:val="1"/>
      <w:numFmt w:val="bullet"/>
      <w:lvlText w:val=""/>
      <w:lvlJc w:val="left"/>
      <w:pPr>
        <w:tabs>
          <w:tab w:val="num" w:pos="0"/>
        </w:tabs>
        <w:ind w:left="2398" w:hanging="360"/>
      </w:pPr>
      <w:rPr>
        <w:rFonts w:ascii="Wingdings" w:hAnsi="Wingdings"/>
      </w:rPr>
    </w:lvl>
    <w:lvl w:ilvl="3">
      <w:start w:val="1"/>
      <w:numFmt w:val="bullet"/>
      <w:lvlText w:val=""/>
      <w:lvlJc w:val="left"/>
      <w:pPr>
        <w:tabs>
          <w:tab w:val="num" w:pos="0"/>
        </w:tabs>
        <w:ind w:left="3118" w:hanging="360"/>
      </w:pPr>
      <w:rPr>
        <w:rFonts w:ascii="Symbol" w:hAnsi="Symbol"/>
      </w:rPr>
    </w:lvl>
    <w:lvl w:ilvl="4">
      <w:start w:val="1"/>
      <w:numFmt w:val="bullet"/>
      <w:lvlText w:val="o"/>
      <w:lvlJc w:val="left"/>
      <w:pPr>
        <w:tabs>
          <w:tab w:val="num" w:pos="0"/>
        </w:tabs>
        <w:ind w:left="3838" w:hanging="360"/>
      </w:pPr>
      <w:rPr>
        <w:rFonts w:ascii="Courier New" w:hAnsi="Courier New" w:cs="Courier New"/>
      </w:rPr>
    </w:lvl>
    <w:lvl w:ilvl="5">
      <w:start w:val="1"/>
      <w:numFmt w:val="bullet"/>
      <w:lvlText w:val=""/>
      <w:lvlJc w:val="left"/>
      <w:pPr>
        <w:tabs>
          <w:tab w:val="num" w:pos="0"/>
        </w:tabs>
        <w:ind w:left="4558" w:hanging="360"/>
      </w:pPr>
      <w:rPr>
        <w:rFonts w:ascii="Wingdings" w:hAnsi="Wingdings"/>
      </w:rPr>
    </w:lvl>
    <w:lvl w:ilvl="6">
      <w:start w:val="1"/>
      <w:numFmt w:val="bullet"/>
      <w:lvlText w:val=""/>
      <w:lvlJc w:val="left"/>
      <w:pPr>
        <w:tabs>
          <w:tab w:val="num" w:pos="0"/>
        </w:tabs>
        <w:ind w:left="5278" w:hanging="360"/>
      </w:pPr>
      <w:rPr>
        <w:rFonts w:ascii="Symbol" w:hAnsi="Symbol"/>
      </w:rPr>
    </w:lvl>
    <w:lvl w:ilvl="7">
      <w:start w:val="1"/>
      <w:numFmt w:val="bullet"/>
      <w:lvlText w:val="o"/>
      <w:lvlJc w:val="left"/>
      <w:pPr>
        <w:tabs>
          <w:tab w:val="num" w:pos="0"/>
        </w:tabs>
        <w:ind w:left="5998" w:hanging="360"/>
      </w:pPr>
      <w:rPr>
        <w:rFonts w:ascii="Courier New" w:hAnsi="Courier New" w:cs="Courier New"/>
      </w:rPr>
    </w:lvl>
    <w:lvl w:ilvl="8">
      <w:start w:val="1"/>
      <w:numFmt w:val="bullet"/>
      <w:lvlText w:val=""/>
      <w:lvlJc w:val="left"/>
      <w:pPr>
        <w:tabs>
          <w:tab w:val="num" w:pos="0"/>
        </w:tabs>
        <w:ind w:left="6718" w:hanging="360"/>
      </w:pPr>
      <w:rPr>
        <w:rFonts w:ascii="Wingdings" w:hAnsi="Wingdings"/>
      </w:rPr>
    </w:lvl>
  </w:abstractNum>
  <w:abstractNum w:abstractNumId="22" w15:restartNumberingAfterBreak="0">
    <w:nsid w:val="01B5281B"/>
    <w:multiLevelType w:val="hybridMultilevel"/>
    <w:tmpl w:val="84AAC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074B65EB"/>
    <w:multiLevelType w:val="multilevel"/>
    <w:tmpl w:val="F07A33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119241C0"/>
    <w:multiLevelType w:val="hybridMultilevel"/>
    <w:tmpl w:val="2E8CFAC6"/>
    <w:lvl w:ilvl="0" w:tplc="041A000F">
      <w:start w:val="1"/>
      <w:numFmt w:val="decimal"/>
      <w:lvlText w:val="%1."/>
      <w:lvlJc w:val="left"/>
      <w:pPr>
        <w:tabs>
          <w:tab w:val="num" w:pos="1146"/>
        </w:tabs>
        <w:ind w:left="1146" w:hanging="360"/>
      </w:pPr>
    </w:lvl>
    <w:lvl w:ilvl="1" w:tplc="041A0019" w:tentative="1">
      <w:start w:val="1"/>
      <w:numFmt w:val="lowerLetter"/>
      <w:lvlText w:val="%2."/>
      <w:lvlJc w:val="left"/>
      <w:pPr>
        <w:tabs>
          <w:tab w:val="num" w:pos="1866"/>
        </w:tabs>
        <w:ind w:left="1866" w:hanging="360"/>
      </w:pPr>
    </w:lvl>
    <w:lvl w:ilvl="2" w:tplc="041A001B" w:tentative="1">
      <w:start w:val="1"/>
      <w:numFmt w:val="lowerRoman"/>
      <w:lvlText w:val="%3."/>
      <w:lvlJc w:val="right"/>
      <w:pPr>
        <w:tabs>
          <w:tab w:val="num" w:pos="2586"/>
        </w:tabs>
        <w:ind w:left="2586" w:hanging="180"/>
      </w:pPr>
    </w:lvl>
    <w:lvl w:ilvl="3" w:tplc="041A000F" w:tentative="1">
      <w:start w:val="1"/>
      <w:numFmt w:val="decimal"/>
      <w:lvlText w:val="%4."/>
      <w:lvlJc w:val="left"/>
      <w:pPr>
        <w:tabs>
          <w:tab w:val="num" w:pos="3306"/>
        </w:tabs>
        <w:ind w:left="3306" w:hanging="360"/>
      </w:pPr>
    </w:lvl>
    <w:lvl w:ilvl="4" w:tplc="041A0019" w:tentative="1">
      <w:start w:val="1"/>
      <w:numFmt w:val="lowerLetter"/>
      <w:lvlText w:val="%5."/>
      <w:lvlJc w:val="left"/>
      <w:pPr>
        <w:tabs>
          <w:tab w:val="num" w:pos="4026"/>
        </w:tabs>
        <w:ind w:left="4026" w:hanging="360"/>
      </w:pPr>
    </w:lvl>
    <w:lvl w:ilvl="5" w:tplc="041A001B" w:tentative="1">
      <w:start w:val="1"/>
      <w:numFmt w:val="lowerRoman"/>
      <w:lvlText w:val="%6."/>
      <w:lvlJc w:val="right"/>
      <w:pPr>
        <w:tabs>
          <w:tab w:val="num" w:pos="4746"/>
        </w:tabs>
        <w:ind w:left="4746" w:hanging="180"/>
      </w:pPr>
    </w:lvl>
    <w:lvl w:ilvl="6" w:tplc="041A000F" w:tentative="1">
      <w:start w:val="1"/>
      <w:numFmt w:val="decimal"/>
      <w:lvlText w:val="%7."/>
      <w:lvlJc w:val="left"/>
      <w:pPr>
        <w:tabs>
          <w:tab w:val="num" w:pos="5466"/>
        </w:tabs>
        <w:ind w:left="5466" w:hanging="360"/>
      </w:pPr>
    </w:lvl>
    <w:lvl w:ilvl="7" w:tplc="041A0019" w:tentative="1">
      <w:start w:val="1"/>
      <w:numFmt w:val="lowerLetter"/>
      <w:lvlText w:val="%8."/>
      <w:lvlJc w:val="left"/>
      <w:pPr>
        <w:tabs>
          <w:tab w:val="num" w:pos="6186"/>
        </w:tabs>
        <w:ind w:left="6186" w:hanging="360"/>
      </w:pPr>
    </w:lvl>
    <w:lvl w:ilvl="8" w:tplc="041A001B" w:tentative="1">
      <w:start w:val="1"/>
      <w:numFmt w:val="lowerRoman"/>
      <w:lvlText w:val="%9."/>
      <w:lvlJc w:val="right"/>
      <w:pPr>
        <w:tabs>
          <w:tab w:val="num" w:pos="6906"/>
        </w:tabs>
        <w:ind w:left="6906" w:hanging="180"/>
      </w:pPr>
    </w:lvl>
  </w:abstractNum>
  <w:abstractNum w:abstractNumId="25" w15:restartNumberingAfterBreak="0">
    <w:nsid w:val="12C2429F"/>
    <w:multiLevelType w:val="hybridMultilevel"/>
    <w:tmpl w:val="1324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3512D87"/>
    <w:multiLevelType w:val="multilevel"/>
    <w:tmpl w:val="0000000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2849" w:hanging="864"/>
      </w:pPr>
      <w:rPr>
        <w:sz w:val="22"/>
        <w:szCs w:val="22"/>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7" w15:restartNumberingAfterBreak="0">
    <w:nsid w:val="143F63AB"/>
    <w:multiLevelType w:val="hybridMultilevel"/>
    <w:tmpl w:val="AF48E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45B2C52"/>
    <w:multiLevelType w:val="hybridMultilevel"/>
    <w:tmpl w:val="0284E2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64F7EE9"/>
    <w:multiLevelType w:val="hybridMultilevel"/>
    <w:tmpl w:val="EC04E1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9C97A65"/>
    <w:multiLevelType w:val="multilevel"/>
    <w:tmpl w:val="8126008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1CD607B7"/>
    <w:multiLevelType w:val="hybridMultilevel"/>
    <w:tmpl w:val="2CFC1D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45F7DAA"/>
    <w:multiLevelType w:val="hybridMultilevel"/>
    <w:tmpl w:val="5900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EC5F06"/>
    <w:multiLevelType w:val="hybridMultilevel"/>
    <w:tmpl w:val="6A2C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9257E1"/>
    <w:multiLevelType w:val="hybridMultilevel"/>
    <w:tmpl w:val="57EC65C2"/>
    <w:lvl w:ilvl="0" w:tplc="041A000F">
      <w:start w:val="1"/>
      <w:numFmt w:val="decimal"/>
      <w:lvlText w:val="%1."/>
      <w:lvlJc w:val="left"/>
      <w:pPr>
        <w:tabs>
          <w:tab w:val="num" w:pos="720"/>
        </w:tabs>
        <w:ind w:left="720" w:hanging="360"/>
      </w:pPr>
      <w:rPr>
        <w:rFonts w:cs="Times New Roman"/>
      </w:rPr>
    </w:lvl>
    <w:lvl w:ilvl="1" w:tplc="041A0001">
      <w:start w:val="1"/>
      <w:numFmt w:val="bullet"/>
      <w:lvlText w:val=""/>
      <w:lvlJc w:val="left"/>
      <w:pPr>
        <w:tabs>
          <w:tab w:val="num" w:pos="1440"/>
        </w:tabs>
        <w:ind w:left="1440" w:hanging="360"/>
      </w:pPr>
      <w:rPr>
        <w:rFonts w:ascii="Symbol" w:hAnsi="Symbol" w:hint="default"/>
      </w:rPr>
    </w:lvl>
    <w:lvl w:ilvl="2" w:tplc="F6443FEC">
      <w:numFmt w:val="bullet"/>
      <w:lvlText w:val="-"/>
      <w:lvlJc w:val="left"/>
      <w:pPr>
        <w:tabs>
          <w:tab w:val="num" w:pos="2340"/>
        </w:tabs>
        <w:ind w:left="2340" w:hanging="360"/>
      </w:pPr>
      <w:rPr>
        <w:rFonts w:ascii="Times New Roman" w:eastAsia="Times New Roman" w:hAnsi="Times New Roman" w:hint="default"/>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5" w15:restartNumberingAfterBreak="0">
    <w:nsid w:val="2C056A90"/>
    <w:multiLevelType w:val="hybridMultilevel"/>
    <w:tmpl w:val="DB7CC93A"/>
    <w:lvl w:ilvl="0" w:tplc="8F1E1894">
      <w:start w:val="2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A63669"/>
    <w:multiLevelType w:val="multilevel"/>
    <w:tmpl w:val="16946C70"/>
    <w:lvl w:ilvl="0">
      <w:start w:val="2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346E272F"/>
    <w:multiLevelType w:val="multilevel"/>
    <w:tmpl w:val="05B06C7A"/>
    <w:lvl w:ilvl="0">
      <w:start w:val="23"/>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3AB56279"/>
    <w:multiLevelType w:val="hybridMultilevel"/>
    <w:tmpl w:val="2BBE6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E242F7C"/>
    <w:multiLevelType w:val="hybridMultilevel"/>
    <w:tmpl w:val="1054EB16"/>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15:restartNumberingAfterBreak="0">
    <w:nsid w:val="4EB83721"/>
    <w:multiLevelType w:val="multilevel"/>
    <w:tmpl w:val="6366B620"/>
    <w:lvl w:ilvl="0">
      <w:start w:val="24"/>
      <w:numFmt w:val="decimal"/>
      <w:lvlText w:val="%1"/>
      <w:lvlJc w:val="left"/>
      <w:pPr>
        <w:ind w:left="500" w:hanging="500"/>
      </w:pPr>
      <w:rPr>
        <w:rFonts w:hint="default"/>
        <w:b/>
      </w:rPr>
    </w:lvl>
    <w:lvl w:ilvl="1">
      <w:start w:val="3"/>
      <w:numFmt w:val="decimal"/>
      <w:lvlText w:val="%1.%2"/>
      <w:lvlJc w:val="left"/>
      <w:pPr>
        <w:ind w:left="500" w:hanging="5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6213439D"/>
    <w:multiLevelType w:val="hybridMultilevel"/>
    <w:tmpl w:val="593CD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C96BA8"/>
    <w:multiLevelType w:val="hybridMultilevel"/>
    <w:tmpl w:val="97C4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B04844"/>
    <w:multiLevelType w:val="hybridMultilevel"/>
    <w:tmpl w:val="4D24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A90108"/>
    <w:multiLevelType w:val="hybridMultilevel"/>
    <w:tmpl w:val="78BAD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611B8E"/>
    <w:multiLevelType w:val="hybridMultilevel"/>
    <w:tmpl w:val="B170B3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7F9E2F6C"/>
    <w:multiLevelType w:val="multilevel"/>
    <w:tmpl w:val="F07A33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6"/>
  </w:num>
  <w:num w:numId="24">
    <w:abstractNumId w:val="37"/>
  </w:num>
  <w:num w:numId="25">
    <w:abstractNumId w:val="46"/>
  </w:num>
  <w:num w:numId="26">
    <w:abstractNumId w:val="23"/>
  </w:num>
  <w:num w:numId="27">
    <w:abstractNumId w:val="39"/>
  </w:num>
  <w:num w:numId="28">
    <w:abstractNumId w:val="31"/>
  </w:num>
  <w:num w:numId="29">
    <w:abstractNumId w:val="30"/>
  </w:num>
  <w:num w:numId="30">
    <w:abstractNumId w:val="36"/>
  </w:num>
  <w:num w:numId="31">
    <w:abstractNumId w:val="24"/>
  </w:num>
  <w:num w:numId="32">
    <w:abstractNumId w:val="35"/>
  </w:num>
  <w:num w:numId="33">
    <w:abstractNumId w:val="38"/>
  </w:num>
  <w:num w:numId="34">
    <w:abstractNumId w:val="34"/>
  </w:num>
  <w:num w:numId="35">
    <w:abstractNumId w:val="44"/>
  </w:num>
  <w:num w:numId="36">
    <w:abstractNumId w:val="33"/>
  </w:num>
  <w:num w:numId="37">
    <w:abstractNumId w:val="42"/>
  </w:num>
  <w:num w:numId="38">
    <w:abstractNumId w:val="41"/>
  </w:num>
  <w:num w:numId="39">
    <w:abstractNumId w:val="32"/>
  </w:num>
  <w:num w:numId="40">
    <w:abstractNumId w:val="43"/>
  </w:num>
  <w:num w:numId="41">
    <w:abstractNumId w:val="29"/>
  </w:num>
  <w:num w:numId="42">
    <w:abstractNumId w:val="25"/>
  </w:num>
  <w:num w:numId="43">
    <w:abstractNumId w:val="22"/>
  </w:num>
  <w:num w:numId="44">
    <w:abstractNumId w:val="45"/>
  </w:num>
  <w:num w:numId="45">
    <w:abstractNumId w:val="27"/>
  </w:num>
  <w:num w:numId="46">
    <w:abstractNumId w:val="28"/>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5"/>
  <w:drawingGridVerticalSpacing w:val="299"/>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41"/>
    <w:rsid w:val="00000E6C"/>
    <w:rsid w:val="000041B7"/>
    <w:rsid w:val="000049C5"/>
    <w:rsid w:val="00016A8E"/>
    <w:rsid w:val="000364E3"/>
    <w:rsid w:val="00041FFD"/>
    <w:rsid w:val="000478FE"/>
    <w:rsid w:val="0005235D"/>
    <w:rsid w:val="00057C73"/>
    <w:rsid w:val="00060DDD"/>
    <w:rsid w:val="00064BDF"/>
    <w:rsid w:val="00070CDC"/>
    <w:rsid w:val="000714DA"/>
    <w:rsid w:val="00090DC7"/>
    <w:rsid w:val="00093A23"/>
    <w:rsid w:val="000978A6"/>
    <w:rsid w:val="000B4F77"/>
    <w:rsid w:val="000C4010"/>
    <w:rsid w:val="000D0DFF"/>
    <w:rsid w:val="000D1E6E"/>
    <w:rsid w:val="000D3D34"/>
    <w:rsid w:val="000E6E25"/>
    <w:rsid w:val="000F209F"/>
    <w:rsid w:val="00123074"/>
    <w:rsid w:val="00123A44"/>
    <w:rsid w:val="00143CA8"/>
    <w:rsid w:val="00151BCF"/>
    <w:rsid w:val="0016153A"/>
    <w:rsid w:val="00167E59"/>
    <w:rsid w:val="0017284A"/>
    <w:rsid w:val="001818C9"/>
    <w:rsid w:val="001A71A2"/>
    <w:rsid w:val="001A7369"/>
    <w:rsid w:val="001B76AB"/>
    <w:rsid w:val="001C0FD6"/>
    <w:rsid w:val="001C3DAB"/>
    <w:rsid w:val="001D5085"/>
    <w:rsid w:val="001E06ED"/>
    <w:rsid w:val="001F10A4"/>
    <w:rsid w:val="001F214F"/>
    <w:rsid w:val="001F779B"/>
    <w:rsid w:val="00204273"/>
    <w:rsid w:val="00241B69"/>
    <w:rsid w:val="00242B3E"/>
    <w:rsid w:val="00247841"/>
    <w:rsid w:val="002568A9"/>
    <w:rsid w:val="002568BA"/>
    <w:rsid w:val="002B61C1"/>
    <w:rsid w:val="002F13A9"/>
    <w:rsid w:val="0030273A"/>
    <w:rsid w:val="003123A2"/>
    <w:rsid w:val="0034008D"/>
    <w:rsid w:val="003465EB"/>
    <w:rsid w:val="0035060C"/>
    <w:rsid w:val="00376DD4"/>
    <w:rsid w:val="003B7C83"/>
    <w:rsid w:val="003F058B"/>
    <w:rsid w:val="003F31F6"/>
    <w:rsid w:val="00400D50"/>
    <w:rsid w:val="0040573E"/>
    <w:rsid w:val="00426AFC"/>
    <w:rsid w:val="00452D75"/>
    <w:rsid w:val="00462346"/>
    <w:rsid w:val="004944F5"/>
    <w:rsid w:val="004B1184"/>
    <w:rsid w:val="004B5578"/>
    <w:rsid w:val="004D5EFD"/>
    <w:rsid w:val="004E705A"/>
    <w:rsid w:val="004F3FE1"/>
    <w:rsid w:val="004F445D"/>
    <w:rsid w:val="0050519A"/>
    <w:rsid w:val="00520C05"/>
    <w:rsid w:val="005235F9"/>
    <w:rsid w:val="00524B11"/>
    <w:rsid w:val="005256EC"/>
    <w:rsid w:val="0054087F"/>
    <w:rsid w:val="0054443A"/>
    <w:rsid w:val="00544F85"/>
    <w:rsid w:val="005502E1"/>
    <w:rsid w:val="00555C65"/>
    <w:rsid w:val="005646D6"/>
    <w:rsid w:val="005A29B6"/>
    <w:rsid w:val="005A6FDD"/>
    <w:rsid w:val="005C7040"/>
    <w:rsid w:val="005E1DAA"/>
    <w:rsid w:val="005E2071"/>
    <w:rsid w:val="005E73C7"/>
    <w:rsid w:val="005F5F31"/>
    <w:rsid w:val="00601426"/>
    <w:rsid w:val="006227B9"/>
    <w:rsid w:val="00622AFD"/>
    <w:rsid w:val="0063103C"/>
    <w:rsid w:val="006412E8"/>
    <w:rsid w:val="00642234"/>
    <w:rsid w:val="00643196"/>
    <w:rsid w:val="0065318B"/>
    <w:rsid w:val="00690D3C"/>
    <w:rsid w:val="006969E0"/>
    <w:rsid w:val="006B393F"/>
    <w:rsid w:val="006B3DF3"/>
    <w:rsid w:val="006B7F41"/>
    <w:rsid w:val="006C25E8"/>
    <w:rsid w:val="006C2865"/>
    <w:rsid w:val="006C4071"/>
    <w:rsid w:val="006D0D69"/>
    <w:rsid w:val="006D1984"/>
    <w:rsid w:val="006D1B08"/>
    <w:rsid w:val="006E3259"/>
    <w:rsid w:val="006E6592"/>
    <w:rsid w:val="006E6ED3"/>
    <w:rsid w:val="007033FA"/>
    <w:rsid w:val="00703E6C"/>
    <w:rsid w:val="0070532A"/>
    <w:rsid w:val="00714C31"/>
    <w:rsid w:val="00715B7C"/>
    <w:rsid w:val="00723554"/>
    <w:rsid w:val="007242A6"/>
    <w:rsid w:val="00724573"/>
    <w:rsid w:val="0073360A"/>
    <w:rsid w:val="00736B1F"/>
    <w:rsid w:val="0074146E"/>
    <w:rsid w:val="00747EE2"/>
    <w:rsid w:val="00750286"/>
    <w:rsid w:val="00751546"/>
    <w:rsid w:val="00751B2D"/>
    <w:rsid w:val="0076449D"/>
    <w:rsid w:val="00771FF6"/>
    <w:rsid w:val="00790562"/>
    <w:rsid w:val="007B5D2C"/>
    <w:rsid w:val="007D62EB"/>
    <w:rsid w:val="008061AE"/>
    <w:rsid w:val="00832CC9"/>
    <w:rsid w:val="008459A2"/>
    <w:rsid w:val="00847D58"/>
    <w:rsid w:val="0085299C"/>
    <w:rsid w:val="00867809"/>
    <w:rsid w:val="00874E31"/>
    <w:rsid w:val="00895241"/>
    <w:rsid w:val="00897EF2"/>
    <w:rsid w:val="008A5F1A"/>
    <w:rsid w:val="008C5F0F"/>
    <w:rsid w:val="008C6CEE"/>
    <w:rsid w:val="008D3EC5"/>
    <w:rsid w:val="008F2AC0"/>
    <w:rsid w:val="0090029E"/>
    <w:rsid w:val="00910867"/>
    <w:rsid w:val="00932E5A"/>
    <w:rsid w:val="00933EAD"/>
    <w:rsid w:val="009342F6"/>
    <w:rsid w:val="009501A3"/>
    <w:rsid w:val="00951901"/>
    <w:rsid w:val="009610D9"/>
    <w:rsid w:val="0098286E"/>
    <w:rsid w:val="00990580"/>
    <w:rsid w:val="00994807"/>
    <w:rsid w:val="0099764D"/>
    <w:rsid w:val="009C29B0"/>
    <w:rsid w:val="009C596C"/>
    <w:rsid w:val="009D0F9C"/>
    <w:rsid w:val="009D58BB"/>
    <w:rsid w:val="009D65E1"/>
    <w:rsid w:val="009F4BD0"/>
    <w:rsid w:val="00A02260"/>
    <w:rsid w:val="00A03F6F"/>
    <w:rsid w:val="00A135BD"/>
    <w:rsid w:val="00A26546"/>
    <w:rsid w:val="00A26566"/>
    <w:rsid w:val="00A65EB2"/>
    <w:rsid w:val="00A74B41"/>
    <w:rsid w:val="00A767F3"/>
    <w:rsid w:val="00A77300"/>
    <w:rsid w:val="00A80BD0"/>
    <w:rsid w:val="00A94FE8"/>
    <w:rsid w:val="00AA5C30"/>
    <w:rsid w:val="00AC17E6"/>
    <w:rsid w:val="00AC615E"/>
    <w:rsid w:val="00AE4446"/>
    <w:rsid w:val="00AE4AF9"/>
    <w:rsid w:val="00B050A7"/>
    <w:rsid w:val="00B05ED4"/>
    <w:rsid w:val="00B10390"/>
    <w:rsid w:val="00B16888"/>
    <w:rsid w:val="00B34E70"/>
    <w:rsid w:val="00B408E4"/>
    <w:rsid w:val="00B55F8D"/>
    <w:rsid w:val="00B61D4F"/>
    <w:rsid w:val="00B6564B"/>
    <w:rsid w:val="00B70A8F"/>
    <w:rsid w:val="00BD16A8"/>
    <w:rsid w:val="00BD45CF"/>
    <w:rsid w:val="00BE3CD1"/>
    <w:rsid w:val="00BF17B7"/>
    <w:rsid w:val="00BF4FAE"/>
    <w:rsid w:val="00BF7349"/>
    <w:rsid w:val="00C05D9C"/>
    <w:rsid w:val="00C13ADC"/>
    <w:rsid w:val="00C232BB"/>
    <w:rsid w:val="00C363B0"/>
    <w:rsid w:val="00C37DF5"/>
    <w:rsid w:val="00C42D29"/>
    <w:rsid w:val="00C45D46"/>
    <w:rsid w:val="00C551A8"/>
    <w:rsid w:val="00C56787"/>
    <w:rsid w:val="00C72870"/>
    <w:rsid w:val="00C75BDF"/>
    <w:rsid w:val="00C84C03"/>
    <w:rsid w:val="00C84C78"/>
    <w:rsid w:val="00CA4354"/>
    <w:rsid w:val="00CB3FF0"/>
    <w:rsid w:val="00CB43B1"/>
    <w:rsid w:val="00CC3C7E"/>
    <w:rsid w:val="00CD326F"/>
    <w:rsid w:val="00CE4A9C"/>
    <w:rsid w:val="00CF04BD"/>
    <w:rsid w:val="00CF4454"/>
    <w:rsid w:val="00D11BC1"/>
    <w:rsid w:val="00D320A3"/>
    <w:rsid w:val="00D37DD7"/>
    <w:rsid w:val="00D40CAF"/>
    <w:rsid w:val="00D432F2"/>
    <w:rsid w:val="00D55501"/>
    <w:rsid w:val="00D56425"/>
    <w:rsid w:val="00D6544D"/>
    <w:rsid w:val="00D67471"/>
    <w:rsid w:val="00D82307"/>
    <w:rsid w:val="00D96C1A"/>
    <w:rsid w:val="00DB4202"/>
    <w:rsid w:val="00DB4D67"/>
    <w:rsid w:val="00DC387B"/>
    <w:rsid w:val="00DD154F"/>
    <w:rsid w:val="00DD37FF"/>
    <w:rsid w:val="00DD57EB"/>
    <w:rsid w:val="00DD6EC3"/>
    <w:rsid w:val="00DE7416"/>
    <w:rsid w:val="00E11818"/>
    <w:rsid w:val="00E2187C"/>
    <w:rsid w:val="00E26221"/>
    <w:rsid w:val="00E262A0"/>
    <w:rsid w:val="00E447F9"/>
    <w:rsid w:val="00E57B2D"/>
    <w:rsid w:val="00E6465A"/>
    <w:rsid w:val="00E768CE"/>
    <w:rsid w:val="00E80342"/>
    <w:rsid w:val="00E8299E"/>
    <w:rsid w:val="00E84484"/>
    <w:rsid w:val="00E91E72"/>
    <w:rsid w:val="00E9264D"/>
    <w:rsid w:val="00E95705"/>
    <w:rsid w:val="00EB4794"/>
    <w:rsid w:val="00EC57C3"/>
    <w:rsid w:val="00ED06FF"/>
    <w:rsid w:val="00F13094"/>
    <w:rsid w:val="00F239A0"/>
    <w:rsid w:val="00F37B04"/>
    <w:rsid w:val="00F416DD"/>
    <w:rsid w:val="00F75836"/>
    <w:rsid w:val="00F836BE"/>
    <w:rsid w:val="00F83DF9"/>
    <w:rsid w:val="00FA4DCE"/>
    <w:rsid w:val="00FB748E"/>
    <w:rsid w:val="00FC2187"/>
    <w:rsid w:val="00FD3096"/>
    <w:rsid w:val="00FD4126"/>
    <w:rsid w:val="00FD654D"/>
    <w:rsid w:val="00FE34CD"/>
    <w:rsid w:val="00FE6E69"/>
    <w:rsid w:val="00FF344C"/>
    <w:rsid w:val="00FF4715"/>
    <w:rsid w:val="00FF60F8"/>
    <w:rsid w:val="00FF6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FA8D00"/>
  <w15:chartTrackingRefBased/>
  <w15:docId w15:val="{0FD73461-7E27-E648-B5BA-3013DE85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jc w:val="both"/>
    </w:pPr>
    <w:rPr>
      <w:rFonts w:ascii="Calibri" w:hAnsi="Calibri"/>
      <w:kern w:val="1"/>
      <w:sz w:val="22"/>
      <w:szCs w:val="22"/>
      <w:lang w:eastAsia="en-US"/>
    </w:rPr>
  </w:style>
  <w:style w:type="paragraph" w:styleId="Heading1">
    <w:name w:val="heading 1"/>
    <w:basedOn w:val="Heading"/>
    <w:next w:val="Normal"/>
    <w:autoRedefine/>
    <w:qFormat/>
    <w:rsid w:val="00F83DF9"/>
    <w:pPr>
      <w:keepLines/>
      <w:spacing w:after="240"/>
      <w:outlineLvl w:val="0"/>
    </w:pPr>
    <w:rPr>
      <w:rFonts w:ascii="Arial Narrow" w:eastAsia="Times New Roman" w:hAnsi="Arial Narrow" w:cs="Times New Roman"/>
      <w:b/>
      <w:bCs/>
      <w:noProof/>
      <w:sz w:val="24"/>
      <w:szCs w:val="24"/>
    </w:rPr>
  </w:style>
  <w:style w:type="paragraph" w:styleId="Heading2">
    <w:name w:val="heading 2"/>
    <w:basedOn w:val="Normal"/>
    <w:next w:val="Normal"/>
    <w:autoRedefine/>
    <w:qFormat/>
    <w:rsid w:val="00EC57C3"/>
    <w:pPr>
      <w:keepNext/>
      <w:keepLines/>
      <w:spacing w:before="240" w:after="240" w:line="240" w:lineRule="auto"/>
      <w:ind w:right="-46"/>
      <w:outlineLvl w:val="1"/>
    </w:pPr>
    <w:rPr>
      <w:rFonts w:ascii="Arial Narrow" w:hAnsi="Arial Narrow"/>
      <w:b/>
      <w:bCs/>
    </w:rPr>
  </w:style>
  <w:style w:type="paragraph" w:styleId="Heading3">
    <w:name w:val="heading 3"/>
    <w:basedOn w:val="Normal"/>
    <w:next w:val="Normal"/>
    <w:autoRedefine/>
    <w:qFormat/>
    <w:rsid w:val="00F83DF9"/>
    <w:pPr>
      <w:keepNext/>
      <w:keepLines/>
      <w:spacing w:before="240" w:after="240"/>
      <w:contextualSpacing/>
      <w:outlineLvl w:val="2"/>
    </w:pPr>
    <w:rPr>
      <w:rFonts w:ascii="Arial Narrow" w:hAnsi="Arial Narrow"/>
      <w:color w:val="000000"/>
    </w:rPr>
  </w:style>
  <w:style w:type="paragraph" w:styleId="Heading4">
    <w:name w:val="heading 4"/>
    <w:basedOn w:val="Normal"/>
    <w:next w:val="Normal"/>
    <w:autoRedefine/>
    <w:qFormat/>
    <w:pPr>
      <w:keepNext/>
      <w:keepLines/>
      <w:numPr>
        <w:ilvl w:val="3"/>
        <w:numId w:val="1"/>
      </w:numPr>
      <w:spacing w:before="240" w:after="240"/>
      <w:ind w:left="862" w:hanging="862"/>
      <w:outlineLvl w:val="3"/>
    </w:pPr>
    <w:rPr>
      <w:bCs/>
      <w:i/>
      <w:iCs/>
    </w:rPr>
  </w:style>
  <w:style w:type="paragraph" w:styleId="Heading5">
    <w:name w:val="heading 5"/>
    <w:basedOn w:val="Normal"/>
    <w:next w:val="Normal"/>
    <w:qFormat/>
    <w:pPr>
      <w:numPr>
        <w:ilvl w:val="4"/>
        <w:numId w:val="1"/>
      </w:numPr>
      <w:spacing w:before="240" w:after="240"/>
      <w:outlineLvl w:val="4"/>
    </w:pPr>
    <w:rPr>
      <w:i/>
    </w:rPr>
  </w:style>
  <w:style w:type="paragraph" w:styleId="Heading6">
    <w:name w:val="heading 6"/>
    <w:basedOn w:val="Normal"/>
    <w:next w:val="Normal"/>
    <w:qFormat/>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qFormat/>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qFormat/>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qFormat/>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rPr>
      <w:rFonts w:ascii="Calibri" w:hAnsi="Calibri"/>
      <w:lang w:val="hr-HR"/>
    </w:rPr>
  </w:style>
  <w:style w:type="character" w:customStyle="1" w:styleId="BodyTextBoldChar">
    <w:name w:val="Body Text Bold Char"/>
    <w:rPr>
      <w:rFonts w:ascii="Calibri" w:eastAsia="Times New Roman" w:hAnsi="Calibri"/>
      <w:b/>
      <w:lang w:val="en-GB"/>
    </w:rPr>
  </w:style>
  <w:style w:type="character" w:customStyle="1" w:styleId="NumberingSymbols">
    <w:name w:val="Numbering Symbols"/>
  </w:style>
  <w:style w:type="character" w:customStyle="1" w:styleId="HeaderChar">
    <w:name w:val="Header Char"/>
    <w:rPr>
      <w:rFonts w:ascii="Arial" w:eastAsia="Times New Roman" w:hAnsi="Arial" w:cs="Times New Roman"/>
      <w:sz w:val="20"/>
      <w:szCs w:val="20"/>
      <w:lang w:val="sl-SI" w:eastAsia="sl-SI"/>
    </w:rPr>
  </w:style>
  <w:style w:type="character" w:customStyle="1" w:styleId="SubtitleChar">
    <w:name w:val="Subtitle Char"/>
    <w:rPr>
      <w:rFonts w:ascii="Arial" w:eastAsia="Times New Roman" w:hAnsi="Arial" w:cs="Times New Roman"/>
      <w:b/>
      <w:sz w:val="40"/>
      <w:szCs w:val="20"/>
      <w:u w:val="single"/>
      <w:lang w:val="sl-SI" w:eastAsia="sl-SI"/>
    </w:rPr>
  </w:style>
  <w:style w:type="character" w:customStyle="1" w:styleId="FootnoteReference1">
    <w:name w:val="Footnote Reference1"/>
    <w:rPr>
      <w:rFonts w:cs="Times New Roman"/>
      <w:vertAlign w:val="superscript"/>
    </w:rPr>
  </w:style>
  <w:style w:type="character" w:customStyle="1" w:styleId="FootnoteTextChar">
    <w:name w:val="Footnote Text Char"/>
    <w:rPr>
      <w:rFonts w:ascii="Arial" w:eastAsia="Times New Roman" w:hAnsi="Arial" w:cs="Times New Roman"/>
      <w:color w:val="000000"/>
      <w:sz w:val="16"/>
      <w:szCs w:val="20"/>
      <w:lang w:val="en-GB" w:eastAsia="sl-SI"/>
    </w:rPr>
  </w:style>
  <w:style w:type="character" w:customStyle="1" w:styleId="BodyTextIndent3Char">
    <w:name w:val="Body Text Indent 3 Char"/>
    <w:rPr>
      <w:rFonts w:ascii="Arial" w:eastAsia="Times New Roman" w:hAnsi="Arial" w:cs="Times New Roman"/>
      <w:sz w:val="20"/>
      <w:szCs w:val="20"/>
      <w:lang w:val="en-GB" w:eastAsia="sl-SI"/>
    </w:rPr>
  </w:style>
  <w:style w:type="character" w:customStyle="1" w:styleId="Heading1Char">
    <w:name w:val="Heading 1 Char"/>
    <w:rPr>
      <w:rFonts w:ascii="Calibri" w:hAnsi="Calibri" w:cs="Arial"/>
      <w:b/>
      <w:bCs/>
      <w:sz w:val="24"/>
      <w:szCs w:val="28"/>
      <w:lang w:eastAsia="en-US"/>
    </w:rPr>
  </w:style>
  <w:style w:type="character" w:customStyle="1" w:styleId="Heading2Char">
    <w:name w:val="Heading 2 Char"/>
    <w:rPr>
      <w:rFonts w:ascii="Arial" w:eastAsia="Times New Roman" w:hAnsi="Arial" w:cs="Arial"/>
      <w:b/>
      <w:sz w:val="24"/>
      <w:szCs w:val="26"/>
    </w:rPr>
  </w:style>
  <w:style w:type="character" w:customStyle="1" w:styleId="Heading3Char">
    <w:name w:val="Heading 3 Char"/>
    <w:rPr>
      <w:rFonts w:ascii="Arial" w:eastAsia="Times New Roman" w:hAnsi="Arial" w:cs="Arial"/>
      <w:b/>
      <w:bCs/>
      <w:szCs w:val="26"/>
    </w:rPr>
  </w:style>
  <w:style w:type="character" w:customStyle="1" w:styleId="Heading4Char">
    <w:name w:val="Heading 4 Char"/>
    <w:rPr>
      <w:rFonts w:ascii="Arial" w:eastAsia="Times New Roman" w:hAnsi="Arial" w:cs="Arial"/>
      <w:iCs/>
      <w:szCs w:val="26"/>
    </w:rPr>
  </w:style>
  <w:style w:type="character" w:customStyle="1" w:styleId="Heading6Char">
    <w:name w:val="Heading 6 Char"/>
    <w:rPr>
      <w:rFonts w:ascii="Cambria" w:hAnsi="Cambria"/>
      <w:i/>
      <w:iCs/>
      <w:color w:val="243F60"/>
      <w:sz w:val="22"/>
      <w:szCs w:val="22"/>
      <w:lang w:eastAsia="en-US"/>
    </w:rPr>
  </w:style>
  <w:style w:type="character" w:customStyle="1" w:styleId="Heading7Char">
    <w:name w:val="Heading 7 Char"/>
    <w:rPr>
      <w:rFonts w:ascii="Cambria" w:hAnsi="Cambria"/>
      <w:i/>
      <w:iCs/>
      <w:color w:val="404040"/>
      <w:sz w:val="22"/>
      <w:szCs w:val="22"/>
      <w:lang w:eastAsia="en-US"/>
    </w:rPr>
  </w:style>
  <w:style w:type="character" w:customStyle="1" w:styleId="Heading8Char">
    <w:name w:val="Heading 8 Char"/>
    <w:rPr>
      <w:rFonts w:ascii="Cambria" w:hAnsi="Cambria"/>
      <w:color w:val="404040"/>
      <w:lang w:eastAsia="en-US"/>
    </w:rPr>
  </w:style>
  <w:style w:type="character" w:customStyle="1" w:styleId="Heading9Char">
    <w:name w:val="Heading 9 Char"/>
    <w:rPr>
      <w:rFonts w:ascii="Cambria" w:hAnsi="Cambria"/>
      <w:i/>
      <w:iCs/>
      <w:color w:val="404040"/>
      <w:lang w:eastAsia="en-US"/>
    </w:rPr>
  </w:style>
  <w:style w:type="character" w:styleId="Hyperlink">
    <w:name w:val="Hyperlink"/>
    <w:rPr>
      <w:color w:val="0000FF"/>
      <w:u w:val="single"/>
    </w:rPr>
  </w:style>
  <w:style w:type="character" w:customStyle="1" w:styleId="NoSpacingChar">
    <w:name w:val="No Spacing Char"/>
    <w:rPr>
      <w:sz w:val="22"/>
      <w:szCs w:val="22"/>
      <w:lang w:val="en-US" w:eastAsia="en-US" w:bidi="ar-SA"/>
    </w:rPr>
  </w:style>
  <w:style w:type="character" w:customStyle="1" w:styleId="TD-TitlePageTenderDossierChar">
    <w:name w:val="TD-Title Page Tender Dossier Char"/>
    <w:rPr>
      <w:rFonts w:ascii="Arial" w:hAnsi="Arial"/>
      <w:b/>
      <w:caps/>
      <w:sz w:val="40"/>
      <w:szCs w:val="40"/>
      <w:lang w:val="en-US" w:eastAsia="en-US" w:bidi="ar-SA"/>
    </w:rPr>
  </w:style>
  <w:style w:type="character" w:customStyle="1" w:styleId="TD-BodyTextBoldCenterChar">
    <w:name w:val="TD-Body Text Bold Center Char"/>
    <w:rPr>
      <w:rFonts w:ascii="Calibri" w:eastAsia="Times New Roman" w:hAnsi="Calibri"/>
      <w:b/>
      <w:lang w:val="en-GB"/>
    </w:rPr>
  </w:style>
  <w:style w:type="character" w:customStyle="1" w:styleId="PageNumber1">
    <w:name w:val="Page Number1"/>
    <w:basedOn w:val="DefaultParagraphFont"/>
  </w:style>
  <w:style w:type="character" w:customStyle="1" w:styleId="BalloonTextChar">
    <w:name w:val="Balloon Text Char"/>
    <w:rPr>
      <w:rFonts w:ascii="Tahoma" w:eastAsia="Times New Roman" w:hAnsi="Tahoma" w:cs="Tahoma"/>
      <w:sz w:val="16"/>
      <w:szCs w:val="16"/>
      <w:lang w:val="sl-SI" w:eastAsia="sl-SI"/>
    </w:rPr>
  </w:style>
  <w:style w:type="character" w:customStyle="1" w:styleId="BodyText2Char">
    <w:name w:val="Body Text 2 Char"/>
    <w:rPr>
      <w:rFonts w:eastAsia="Times New Roman"/>
    </w:rPr>
  </w:style>
  <w:style w:type="character" w:customStyle="1" w:styleId="BodyTextIndentChar">
    <w:name w:val="Body Text Indent Char"/>
    <w:rPr>
      <w:rFonts w:eastAsia="Times New Roman"/>
    </w:rPr>
  </w:style>
  <w:style w:type="character" w:customStyle="1" w:styleId="CommentReference1">
    <w:name w:val="Comment Reference1"/>
    <w:rPr>
      <w:sz w:val="16"/>
      <w:szCs w:val="16"/>
    </w:rPr>
  </w:style>
  <w:style w:type="character" w:customStyle="1" w:styleId="CommentTextChar">
    <w:name w:val="Comment Text Char"/>
    <w:rPr>
      <w:rFonts w:eastAsia="Times New Roman"/>
      <w:sz w:val="20"/>
      <w:szCs w:val="20"/>
    </w:rPr>
  </w:style>
  <w:style w:type="character" w:customStyle="1" w:styleId="CommentSubjectChar">
    <w:name w:val="Comment Subject Char"/>
    <w:rPr>
      <w:rFonts w:eastAsia="Times New Roman"/>
      <w:b/>
      <w:bCs/>
      <w:sz w:val="20"/>
      <w:szCs w:val="20"/>
    </w:rPr>
  </w:style>
  <w:style w:type="character" w:styleId="FollowedHyperlink">
    <w:name w:val="FollowedHyperlink"/>
    <w:rPr>
      <w:color w:val="800080"/>
      <w:u w:val="single"/>
    </w:rPr>
  </w:style>
  <w:style w:type="character" w:customStyle="1" w:styleId="MediumGrid11">
    <w:name w:val="Medium Grid 11"/>
    <w:rPr>
      <w:color w:val="808080"/>
    </w:rPr>
  </w:style>
  <w:style w:type="character" w:styleId="Strong">
    <w:name w:val="Strong"/>
    <w:qFormat/>
    <w:rPr>
      <w:b/>
    </w:rPr>
  </w:style>
  <w:style w:type="character" w:customStyle="1" w:styleId="Style11pt">
    <w:name w:val="Style 11 pt"/>
    <w:rPr>
      <w:rFonts w:ascii="Arial" w:hAnsi="Arial" w:cs="Times New Roman"/>
      <w:sz w:val="20"/>
      <w:szCs w:val="20"/>
    </w:rPr>
  </w:style>
  <w:style w:type="character" w:customStyle="1" w:styleId="StyleBold">
    <w:name w:val="Style Bold"/>
    <w:rPr>
      <w:rFonts w:cs="Times New Roman"/>
      <w:b/>
      <w:bCs/>
      <w:sz w:val="20"/>
      <w:szCs w:val="20"/>
    </w:rPr>
  </w:style>
  <w:style w:type="character" w:customStyle="1" w:styleId="StyleBold1">
    <w:name w:val="Style Bold1"/>
    <w:rPr>
      <w:rFonts w:ascii="Arial" w:hAnsi="Arial" w:cs="Times New Roman"/>
      <w:b/>
      <w:bCs/>
      <w:sz w:val="20"/>
      <w:szCs w:val="20"/>
    </w:rPr>
  </w:style>
  <w:style w:type="character" w:customStyle="1" w:styleId="BodyTextFirstIndentChar">
    <w:name w:val="Body Text First Indent Char"/>
    <w:rPr>
      <w:rFonts w:ascii="Times New Roman" w:eastAsia="Times New Roman" w:hAnsi="Times New Roman" w:cs="Times New Roman"/>
      <w:sz w:val="24"/>
      <w:szCs w:val="24"/>
      <w:lang w:val="en-GB" w:eastAsia="hr-HR"/>
    </w:rPr>
  </w:style>
  <w:style w:type="character" w:customStyle="1" w:styleId="BodyText3Char">
    <w:name w:val="Body Text 3 Char"/>
    <w:rPr>
      <w:rFonts w:ascii="Times New Roman" w:eastAsia="Times New Roman" w:hAnsi="Times New Roman" w:cs="Times New Roman"/>
      <w:sz w:val="16"/>
      <w:szCs w:val="16"/>
      <w:lang w:eastAsia="hr-HR"/>
    </w:rPr>
  </w:style>
  <w:style w:type="character" w:customStyle="1" w:styleId="BodyTextFirstIndent2Char">
    <w:name w:val="Body Text First Indent 2 Char"/>
    <w:rPr>
      <w:rFonts w:ascii="Times New Roman" w:eastAsia="Times New Roman" w:hAnsi="Times New Roman" w:cs="Times New Roman"/>
      <w:sz w:val="24"/>
      <w:szCs w:val="24"/>
      <w:lang w:eastAsia="hr-HR"/>
    </w:rPr>
  </w:style>
  <w:style w:type="character" w:customStyle="1" w:styleId="BodyTextIndent2Char">
    <w:name w:val="Body Text Indent 2 Char"/>
    <w:rPr>
      <w:rFonts w:ascii="Times New Roman" w:eastAsia="Times New Roman" w:hAnsi="Times New Roman" w:cs="Times New Roman"/>
      <w:sz w:val="24"/>
      <w:szCs w:val="24"/>
      <w:lang w:eastAsia="hr-HR"/>
    </w:rPr>
  </w:style>
  <w:style w:type="character" w:customStyle="1" w:styleId="ClosingChar">
    <w:name w:val="Closing Char"/>
    <w:rPr>
      <w:rFonts w:ascii="Times New Roman" w:eastAsia="Times New Roman" w:hAnsi="Times New Roman" w:cs="Times New Roman"/>
      <w:sz w:val="24"/>
      <w:szCs w:val="24"/>
      <w:lang w:eastAsia="hr-HR"/>
    </w:rPr>
  </w:style>
  <w:style w:type="character" w:customStyle="1" w:styleId="DateChar">
    <w:name w:val="Date Char"/>
    <w:rPr>
      <w:rFonts w:ascii="Times New Roman" w:eastAsia="Times New Roman" w:hAnsi="Times New Roman" w:cs="Times New Roman"/>
      <w:sz w:val="24"/>
      <w:szCs w:val="24"/>
      <w:lang w:eastAsia="hr-HR"/>
    </w:rPr>
  </w:style>
  <w:style w:type="character" w:customStyle="1" w:styleId="E-mailSignatureChar">
    <w:name w:val="E-mail Signature Char"/>
    <w:rPr>
      <w:rFonts w:ascii="Times New Roman" w:eastAsia="Times New Roman" w:hAnsi="Times New Roman" w:cs="Times New Roman"/>
      <w:sz w:val="24"/>
      <w:szCs w:val="24"/>
      <w:lang w:eastAsia="hr-HR"/>
    </w:rPr>
  </w:style>
  <w:style w:type="character" w:customStyle="1" w:styleId="FooterChar">
    <w:name w:val="Footer Char"/>
    <w:rPr>
      <w:rFonts w:ascii="Times New Roman" w:eastAsia="Times New Roman" w:hAnsi="Times New Roman" w:cs="Times New Roman"/>
      <w:sz w:val="24"/>
      <w:szCs w:val="24"/>
      <w:lang w:eastAsia="hr-HR"/>
    </w:rPr>
  </w:style>
  <w:style w:type="character" w:styleId="HTMLAcronym">
    <w:name w:val="HTML Acronym"/>
    <w:basedOn w:val="DefaultParagraphFont"/>
  </w:style>
  <w:style w:type="character" w:customStyle="1" w:styleId="HTMLAddressChar">
    <w:name w:val="HTML Address Char"/>
    <w:rPr>
      <w:rFonts w:ascii="Times New Roman" w:eastAsia="Times New Roman" w:hAnsi="Times New Roman" w:cs="Times New Roman"/>
      <w:i/>
      <w:iCs/>
      <w:sz w:val="24"/>
      <w:szCs w:val="24"/>
      <w:lang w:eastAsia="hr-HR"/>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customStyle="1" w:styleId="HTMLPreformattedChar">
    <w:name w:val="HTML Preformatted Char"/>
    <w:rPr>
      <w:rFonts w:ascii="Courier New" w:eastAsia="Times New Roman" w:hAnsi="Courier New" w:cs="Courier New"/>
      <w:sz w:val="20"/>
      <w:szCs w:val="20"/>
      <w:lang w:eastAsia="hr-HR"/>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1">
    <w:name w:val="Line Number1"/>
    <w:basedOn w:val="DefaultParagraphFont"/>
  </w:style>
  <w:style w:type="character" w:customStyle="1" w:styleId="MessageHeaderChar">
    <w:name w:val="Message Header Char"/>
    <w:rPr>
      <w:rFonts w:ascii="Arial" w:eastAsia="Times New Roman" w:hAnsi="Arial" w:cs="Arial"/>
      <w:sz w:val="24"/>
      <w:szCs w:val="24"/>
      <w:shd w:val="clear" w:color="auto" w:fill="CCCCCC"/>
      <w:lang w:eastAsia="hr-HR"/>
    </w:rPr>
  </w:style>
  <w:style w:type="character" w:customStyle="1" w:styleId="NoteHeadingChar">
    <w:name w:val="Note Heading Char"/>
    <w:rPr>
      <w:rFonts w:ascii="Times New Roman" w:eastAsia="Times New Roman" w:hAnsi="Times New Roman" w:cs="Times New Roman"/>
      <w:sz w:val="24"/>
      <w:szCs w:val="24"/>
      <w:lang w:eastAsia="hr-HR"/>
    </w:rPr>
  </w:style>
  <w:style w:type="character" w:customStyle="1" w:styleId="PlainTextChar">
    <w:name w:val="Plain Text Char"/>
    <w:rPr>
      <w:rFonts w:ascii="Courier New" w:eastAsia="Times New Roman" w:hAnsi="Courier New" w:cs="Courier New"/>
      <w:sz w:val="20"/>
      <w:szCs w:val="20"/>
      <w:lang w:eastAsia="hr-HR"/>
    </w:rPr>
  </w:style>
  <w:style w:type="character" w:customStyle="1" w:styleId="SalutationChar">
    <w:name w:val="Salutation Char"/>
    <w:rPr>
      <w:rFonts w:ascii="Times New Roman" w:eastAsia="Times New Roman" w:hAnsi="Times New Roman" w:cs="Times New Roman"/>
      <w:sz w:val="24"/>
      <w:szCs w:val="24"/>
      <w:lang w:eastAsia="hr-HR"/>
    </w:rPr>
  </w:style>
  <w:style w:type="character" w:customStyle="1" w:styleId="SignatureChar">
    <w:name w:val="Signature Char"/>
    <w:rPr>
      <w:rFonts w:ascii="Times New Roman" w:eastAsia="Times New Roman" w:hAnsi="Times New Roman" w:cs="Times New Roman"/>
      <w:sz w:val="24"/>
      <w:szCs w:val="24"/>
      <w:lang w:eastAsia="hr-HR"/>
    </w:rPr>
  </w:style>
  <w:style w:type="character" w:customStyle="1" w:styleId="TitleChar">
    <w:name w:val="Title Char"/>
    <w:rPr>
      <w:rFonts w:ascii="Arial" w:eastAsia="Times New Roman" w:hAnsi="Arial" w:cs="Arial"/>
      <w:b/>
      <w:bCs/>
      <w:kern w:val="1"/>
      <w:sz w:val="32"/>
      <w:szCs w:val="32"/>
      <w:lang w:eastAsia="hr-HR"/>
    </w:rPr>
  </w:style>
  <w:style w:type="character" w:customStyle="1" w:styleId="ListAChar">
    <w:name w:val="List A Char"/>
    <w:rPr>
      <w:rFonts w:ascii="Arial" w:hAnsi="Arial"/>
      <w:color w:val="000000"/>
      <w:sz w:val="22"/>
      <w:lang w:val="en-GB"/>
    </w:rPr>
  </w:style>
  <w:style w:type="character" w:customStyle="1" w:styleId="KorrUK">
    <w:name w:val="KorrUK"/>
    <w:rPr>
      <w:rFonts w:ascii="Univers" w:hAnsi="Univers"/>
      <w:sz w:val="22"/>
    </w:rPr>
  </w:style>
  <w:style w:type="character" w:customStyle="1" w:styleId="grame">
    <w:name w:val="grame"/>
    <w:rPr>
      <w:rFonts w:cs="Times New Roman"/>
    </w:rPr>
  </w:style>
  <w:style w:type="character" w:customStyle="1" w:styleId="DocumentMapChar">
    <w:name w:val="Document Map Char"/>
    <w:rPr>
      <w:rFonts w:ascii="Tahoma" w:eastAsia="Times New Roman" w:hAnsi="Tahoma" w:cs="Tahoma"/>
      <w:sz w:val="20"/>
      <w:szCs w:val="20"/>
      <w:shd w:val="clear" w:color="auto" w:fill="000080"/>
      <w:lang w:val="en-GB" w:eastAsia="da-DK"/>
    </w:rPr>
  </w:style>
  <w:style w:type="character" w:customStyle="1" w:styleId="Typewriter">
    <w:name w:val="Typewriter"/>
    <w:rPr>
      <w:rFonts w:ascii="Courier New" w:hAnsi="Courier New"/>
      <w:sz w:val="20"/>
    </w:rPr>
  </w:style>
  <w:style w:type="character" w:customStyle="1" w:styleId="BodytxtChar">
    <w:name w:val="Bodytxt Char"/>
    <w:rPr>
      <w:rFonts w:cs="Times New Roman"/>
      <w:sz w:val="22"/>
      <w:lang w:val="en-GB" w:eastAsia="en-US"/>
    </w:rPr>
  </w:style>
  <w:style w:type="character" w:customStyle="1" w:styleId="Body-BulletChar">
    <w:name w:val="Body-Bullet Char"/>
    <w:rPr>
      <w:sz w:val="22"/>
      <w:szCs w:val="22"/>
      <w:lang w:eastAsia="en-US"/>
    </w:rPr>
  </w:style>
  <w:style w:type="character" w:customStyle="1" w:styleId="StyleLatinArialComplexArial">
    <w:name w:val="Style (Latin) Arial (Complex) Arial"/>
    <w:rPr>
      <w:rFonts w:ascii="Arial" w:hAnsi="Arial" w:cs="Arial"/>
      <w:sz w:val="22"/>
      <w:szCs w:val="22"/>
    </w:rPr>
  </w:style>
  <w:style w:type="character" w:customStyle="1" w:styleId="Heading5Char">
    <w:name w:val="Heading 5 Char"/>
    <w:rPr>
      <w:i/>
      <w:sz w:val="22"/>
      <w:szCs w:val="22"/>
      <w:lang w:eastAsia="en-US"/>
    </w:rPr>
  </w:style>
  <w:style w:type="character" w:customStyle="1" w:styleId="BodyTextBoldheadingChar">
    <w:name w:val="Body Text Bold heading Char"/>
    <w:rPr>
      <w:rFonts w:ascii="Calibri" w:eastAsia="Arial Unicode MS" w:hAnsi="Calibri"/>
      <w:b w:val="0"/>
      <w:lang w:val="en-GB"/>
    </w:rPr>
  </w:style>
  <w:style w:type="character" w:customStyle="1" w:styleId="Body-RomanChar">
    <w:name w:val="Body-Roman Char"/>
    <w:rPr>
      <w:sz w:val="22"/>
      <w:szCs w:val="22"/>
      <w:lang w:eastAsia="en-US"/>
    </w:rPr>
  </w:style>
  <w:style w:type="character" w:customStyle="1" w:styleId="ListParagraphChar">
    <w:name w:val="List Paragraph Char"/>
    <w:basedOn w:val="DefaultParagraphFont"/>
  </w:style>
  <w:style w:type="character" w:customStyle="1" w:styleId="Privzetapisavaodstavka">
    <w:name w:val="Privzeta pisava odstavka"/>
  </w:style>
  <w:style w:type="character" w:customStyle="1" w:styleId="hps">
    <w:name w:val="hps"/>
    <w:basedOn w:val="Privzetapisavaodstavka"/>
  </w:style>
  <w:style w:type="character" w:customStyle="1" w:styleId="Heading2Char1">
    <w:name w:val="Heading 2 Char1"/>
    <w:rPr>
      <w:b/>
      <w:bCs/>
      <w:sz w:val="24"/>
      <w:szCs w:val="26"/>
      <w:lang w:eastAsia="en-US"/>
    </w:rPr>
  </w:style>
  <w:style w:type="character" w:customStyle="1" w:styleId="Heading3Char1">
    <w:name w:val="Heading 3 Char1"/>
    <w:rPr>
      <w:b/>
      <w:bCs/>
      <w:color w:val="000000"/>
      <w:sz w:val="22"/>
      <w:szCs w:val="22"/>
      <w:lang w:eastAsia="en-US"/>
    </w:rPr>
  </w:style>
  <w:style w:type="character" w:customStyle="1" w:styleId="Heading4Char1">
    <w:name w:val="Heading 4 Char1"/>
    <w:rPr>
      <w:bCs/>
      <w:i/>
      <w:iCs/>
      <w:sz w:val="22"/>
      <w:szCs w:val="22"/>
      <w:lang w:eastAsia="en-US"/>
    </w:rPr>
  </w:style>
  <w:style w:type="character" w:customStyle="1" w:styleId="heading5Char0">
    <w:name w:val="heading5 Char"/>
    <w:rPr>
      <w:rFonts w:ascii="Calibri" w:eastAsia="Times New Roman" w:hAnsi="Calibri" w:cs="Times New Roman"/>
      <w:b/>
      <w:lang w:val="hr-HR" w:eastAsia="hr-HR"/>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NaslovChar">
    <w:name w:val="Naslov Char"/>
    <w:rPr>
      <w:rFonts w:ascii="Arial" w:hAnsi="Arial"/>
      <w:b/>
      <w:i/>
      <w:sz w:val="24"/>
      <w:lang w:eastAsia="en-US"/>
    </w:rPr>
  </w:style>
  <w:style w:type="character" w:customStyle="1" w:styleId="BodyTextChar1">
    <w:name w:val="Body Text Char1"/>
    <w:rPr>
      <w:lang w:val="hr-HR"/>
    </w:rPr>
  </w:style>
  <w:style w:type="character" w:customStyle="1" w:styleId="BodyTextChar2">
    <w:name w:val="Body Text Char2"/>
    <w:basedOn w:val="DefaultParagraphFont"/>
  </w:style>
  <w:style w:type="character" w:customStyle="1" w:styleId="BodyTextChar3">
    <w:name w:val="Body Text Char3"/>
    <w:rPr>
      <w:lang w:val="hr-HR"/>
    </w:rPr>
  </w:style>
  <w:style w:type="character" w:customStyle="1" w:styleId="BodyTextBoldCenter14pChar">
    <w:name w:val="Body Text_Bold_Center_14p Char"/>
    <w:rPr>
      <w:rFonts w:ascii="Calibri" w:hAnsi="Calibri"/>
      <w:b/>
      <w:sz w:val="28"/>
      <w:szCs w:val="28"/>
      <w:lang w:val="hr-HR" w:eastAsia="en-US"/>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EndnoteTextChar">
    <w:name w:val="Endnote Text Char"/>
    <w:rPr>
      <w:rFonts w:ascii="Arial" w:hAnsi="Arial"/>
      <w:lang w:val="en-GB" w:eastAsia="sl-SI"/>
    </w:rPr>
  </w:style>
  <w:style w:type="character" w:customStyle="1" w:styleId="EndnoteReference1">
    <w:name w:val="Endnote Reference1"/>
    <w:rPr>
      <w:vertAlign w:val="superscript"/>
    </w:rPr>
  </w:style>
  <w:style w:type="character" w:customStyle="1" w:styleId="NormalBoldChar">
    <w:name w:val="NormalBold Char"/>
    <w:rPr>
      <w:rFonts w:ascii="Times New Roman" w:hAnsi="Times New Roman"/>
      <w:b/>
      <w:sz w:val="24"/>
      <w:szCs w:val="22"/>
      <w:lang w:eastAsia="en-GB"/>
    </w:rPr>
  </w:style>
  <w:style w:type="character" w:customStyle="1" w:styleId="DeltaViewInsertion">
    <w:name w:val="DeltaView Insertion"/>
    <w:rPr>
      <w:b/>
      <w:i/>
      <w:spacing w:val="0"/>
    </w:rPr>
  </w:style>
  <w:style w:type="character" w:customStyle="1" w:styleId="ListLabel1">
    <w:name w:val="ListLabel 1"/>
    <w:rPr>
      <w:sz w:val="36"/>
    </w:rPr>
  </w:style>
  <w:style w:type="character" w:customStyle="1" w:styleId="ListLabel2">
    <w:name w:val="ListLabel 2"/>
    <w:rPr>
      <w:rFonts w:cs="Times New Roman"/>
      <w:b w:val="0"/>
      <w:bCs w:val="0"/>
      <w:iCs w:val="0"/>
      <w:caps w:val="0"/>
      <w:smallCaps w:val="0"/>
      <w:strike w:val="0"/>
      <w:dstrike w:val="0"/>
      <w:vanish w:val="0"/>
      <w:color w:val="000000"/>
      <w:spacing w:val="0"/>
      <w:kern w:val="0"/>
      <w:position w:val="0"/>
      <w:sz w:val="22"/>
      <w:u w:val="none"/>
      <w:vertAlign w:val="baseline"/>
      <w:em w:val="none"/>
    </w:rPr>
  </w:style>
  <w:style w:type="character" w:customStyle="1" w:styleId="ListLabel3">
    <w:name w:val="ListLabel 3"/>
    <w:rPr>
      <w:rFonts w:cs="Courier New"/>
    </w:rPr>
  </w:style>
  <w:style w:type="character" w:customStyle="1" w:styleId="ListLabel4">
    <w:name w:val="ListLabel 4"/>
    <w:rPr>
      <w:rFonts w:cs="Times New Roman"/>
    </w:rPr>
  </w:style>
  <w:style w:type="character" w:customStyle="1" w:styleId="ListLabel5">
    <w:name w:val="ListLabel 5"/>
    <w:rPr>
      <w:b w:val="0"/>
      <w:bCs w:val="0"/>
      <w:i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6">
    <w:name w:val="ListLabel 6"/>
    <w:rPr>
      <w:sz w:val="22"/>
      <w:szCs w:val="22"/>
    </w:rPr>
  </w:style>
  <w:style w:type="character" w:customStyle="1" w:styleId="ListLabel7">
    <w:name w:val="ListLabel 7"/>
    <w:rPr>
      <w:b/>
      <w:i/>
      <w:caps/>
      <w:sz w:val="24"/>
    </w:rPr>
  </w:style>
  <w:style w:type="character" w:customStyle="1" w:styleId="ListLabel8">
    <w:name w:val="ListLabel 8"/>
    <w:rPr>
      <w:b/>
      <w:i/>
      <w:sz w:val="24"/>
    </w:rPr>
  </w:style>
  <w:style w:type="character" w:customStyle="1" w:styleId="ListLabel9">
    <w:name w:val="ListLabel 9"/>
    <w:rPr>
      <w:b/>
    </w:rPr>
  </w:style>
  <w:style w:type="character" w:customStyle="1" w:styleId="ListLabel10">
    <w:name w:val="ListLabel 10"/>
    <w:rPr>
      <w:b w:val="0"/>
      <w:i w:val="0"/>
      <w:sz w:val="20"/>
    </w:rPr>
  </w:style>
  <w:style w:type="character" w:customStyle="1" w:styleId="ListLabel11">
    <w:name w:val="ListLabel 11"/>
    <w:rPr>
      <w:b/>
    </w:rPr>
  </w:style>
  <w:style w:type="character" w:customStyle="1" w:styleId="ListLabel12">
    <w:name w:val="ListLabel 12"/>
    <w:rPr>
      <w:rFonts w:eastAsia="Times New Roman" w:cs="Times New Roman"/>
    </w:rPr>
  </w:style>
  <w:style w:type="character" w:customStyle="1" w:styleId="ListLabel13">
    <w:name w:val="ListLabel 13"/>
    <w:rPr>
      <w:rFonts w:cs="Symbol"/>
      <w:b/>
    </w:rPr>
  </w:style>
  <w:style w:type="character" w:customStyle="1" w:styleId="ListLabel14">
    <w:name w:val="ListLabel 14"/>
    <w:rPr>
      <w:rFonts w:cs="Wingdings"/>
    </w:rPr>
  </w:style>
  <w:style w:type="character" w:customStyle="1" w:styleId="ListLabel15">
    <w:name w:val="ListLabel 15"/>
    <w:rPr>
      <w:rFonts w:eastAsia="Times New Roman"/>
      <w:sz w:val="20"/>
    </w:rPr>
  </w:style>
  <w:style w:type="character" w:customStyle="1" w:styleId="IndexLink">
    <w:name w:val="Index Link"/>
  </w:style>
  <w:style w:type="character" w:customStyle="1" w:styleId="FootnoteCharacters">
    <w:name w:val="Footnote Characters"/>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styleId="List">
    <w:name w:val="List"/>
    <w:basedOn w:val="Normal"/>
    <w:pPr>
      <w:spacing w:after="0" w:line="240" w:lineRule="auto"/>
      <w:ind w:left="283" w:hanging="283"/>
    </w:pPr>
    <w:rPr>
      <w:rFonts w:ascii="Times New Roman" w:hAnsi="Times New Roman"/>
      <w:sz w:val="24"/>
      <w:szCs w:val="24"/>
      <w:lang w:eastAsia="hr-HR"/>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DBodyTextBoldCenter">
    <w:name w:val="TD Body Text Bold Center"/>
    <w:basedOn w:val="Normal"/>
    <w:pPr>
      <w:jc w:val="center"/>
    </w:pPr>
    <w:rPr>
      <w:b/>
    </w:rPr>
  </w:style>
  <w:style w:type="paragraph" w:customStyle="1" w:styleId="BodyTextLeftBold14p">
    <w:name w:val="Body Text_Left Bold_14p"/>
    <w:basedOn w:val="Normal"/>
    <w:rPr>
      <w:b/>
      <w:sz w:val="28"/>
    </w:rPr>
  </w:style>
  <w:style w:type="paragraph" w:customStyle="1" w:styleId="BodyTextBoldCenter14p">
    <w:name w:val="Body Text_Bold_Center_14p"/>
    <w:basedOn w:val="Normal"/>
    <w:pPr>
      <w:jc w:val="center"/>
    </w:pPr>
    <w:rPr>
      <w:b/>
      <w:sz w:val="28"/>
      <w:szCs w:val="28"/>
    </w:rPr>
  </w:style>
  <w:style w:type="paragraph" w:customStyle="1" w:styleId="TDBodyTextCenter">
    <w:name w:val="TD Body Text Center"/>
    <w:basedOn w:val="Normal"/>
    <w:pPr>
      <w:jc w:val="center"/>
    </w:pPr>
    <w:rPr>
      <w:rFonts w:eastAsia="Arial Unicode MS"/>
    </w:rPr>
  </w:style>
  <w:style w:type="paragraph" w:customStyle="1" w:styleId="TD-Contents">
    <w:name w:val="TD-Contents"/>
    <w:basedOn w:val="Normal"/>
    <w:pPr>
      <w:tabs>
        <w:tab w:val="left" w:pos="851"/>
        <w:tab w:val="left" w:pos="1985"/>
      </w:tabs>
    </w:pPr>
    <w:rPr>
      <w:b/>
    </w:rPr>
  </w:style>
  <w:style w:type="paragraph" w:customStyle="1" w:styleId="TD-Footer">
    <w:name w:val="TD-Footer"/>
    <w:basedOn w:val="Normal"/>
    <w:pPr>
      <w:pBdr>
        <w:top w:val="single" w:sz="4" w:space="1" w:color="00000A"/>
        <w:left w:val="none" w:sz="0" w:space="0" w:color="000000"/>
        <w:bottom w:val="none" w:sz="0" w:space="0" w:color="000000"/>
        <w:right w:val="none" w:sz="0" w:space="0" w:color="000000"/>
      </w:pBdr>
      <w:tabs>
        <w:tab w:val="right" w:pos="9072"/>
      </w:tabs>
      <w:spacing w:line="240" w:lineRule="auto"/>
    </w:pPr>
    <w:rPr>
      <w:sz w:val="18"/>
      <w:szCs w:val="18"/>
    </w:rPr>
  </w:style>
  <w:style w:type="paragraph" w:customStyle="1" w:styleId="TD-Header">
    <w:name w:val="TD-Header"/>
    <w:pPr>
      <w:pBdr>
        <w:top w:val="single" w:sz="4" w:space="1" w:color="00000A"/>
        <w:left w:val="single" w:sz="4" w:space="4" w:color="00000A"/>
        <w:bottom w:val="single" w:sz="4" w:space="1" w:color="00000A"/>
        <w:right w:val="single" w:sz="4" w:space="4" w:color="00000A"/>
      </w:pBdr>
      <w:suppressAutoHyphens/>
      <w:spacing w:before="60"/>
      <w:contextualSpacing/>
      <w:jc w:val="center"/>
    </w:pPr>
    <w:rPr>
      <w:rFonts w:ascii="Calibri" w:hAnsi="Calibri"/>
      <w:b/>
      <w:bCs/>
      <w:caps/>
      <w:kern w:val="1"/>
      <w:sz w:val="22"/>
      <w:lang w:eastAsia="en-US"/>
    </w:rPr>
  </w:style>
  <w:style w:type="paragraph" w:styleId="Header">
    <w:name w:val="header"/>
    <w:basedOn w:val="Normal"/>
    <w:pPr>
      <w:tabs>
        <w:tab w:val="center" w:pos="4536"/>
        <w:tab w:val="right" w:pos="9072"/>
      </w:tabs>
      <w:spacing w:after="0" w:line="240" w:lineRule="auto"/>
    </w:pPr>
    <w:rPr>
      <w:rFonts w:ascii="Arial" w:hAnsi="Arial"/>
      <w:sz w:val="20"/>
      <w:szCs w:val="20"/>
      <w:lang w:val="sl-SI" w:eastAsia="sl-SI"/>
    </w:rPr>
  </w:style>
  <w:style w:type="paragraph" w:customStyle="1" w:styleId="text">
    <w:name w:val="text"/>
    <w:pPr>
      <w:suppressAutoHyphens/>
      <w:spacing w:before="240" w:line="240" w:lineRule="exact"/>
      <w:jc w:val="both"/>
    </w:pPr>
    <w:rPr>
      <w:rFonts w:ascii="Arial" w:hAnsi="Arial"/>
      <w:kern w:val="1"/>
      <w:sz w:val="24"/>
      <w:lang w:val="en-GB" w:eastAsia="sl-SI"/>
    </w:rPr>
  </w:style>
  <w:style w:type="paragraph" w:customStyle="1" w:styleId="123">
    <w:name w:val="1.2.3"/>
    <w:basedOn w:val="Normal"/>
    <w:pPr>
      <w:widowControl w:val="0"/>
      <w:spacing w:after="0" w:line="240" w:lineRule="auto"/>
      <w:ind w:left="566" w:hanging="566"/>
    </w:pPr>
    <w:rPr>
      <w:rFonts w:ascii="Arial Narrow" w:hAnsi="Arial Narrow"/>
      <w:sz w:val="24"/>
      <w:szCs w:val="20"/>
    </w:rPr>
  </w:style>
  <w:style w:type="paragraph" w:customStyle="1" w:styleId="oddl-nadpis">
    <w:name w:val="oddíl-nadpis"/>
    <w:basedOn w:val="Normal"/>
    <w:pPr>
      <w:keepNext/>
      <w:tabs>
        <w:tab w:val="left" w:pos="567"/>
      </w:tabs>
      <w:spacing w:before="240" w:after="0" w:line="240" w:lineRule="exact"/>
    </w:pPr>
    <w:rPr>
      <w:rFonts w:ascii="Arial" w:hAnsi="Arial"/>
      <w:b/>
      <w:sz w:val="24"/>
      <w:szCs w:val="20"/>
      <w:lang w:val="en-GB" w:eastAsia="sl-SI"/>
    </w:rPr>
  </w:style>
  <w:style w:type="paragraph" w:customStyle="1" w:styleId="text-3mezera">
    <w:name w:val="text - 3 mezera"/>
    <w:basedOn w:val="text"/>
    <w:pPr>
      <w:spacing w:before="60"/>
    </w:pPr>
  </w:style>
  <w:style w:type="paragraph" w:customStyle="1" w:styleId="Text1">
    <w:name w:val="Text 1"/>
    <w:basedOn w:val="text"/>
    <w:pPr>
      <w:ind w:left="567"/>
    </w:pPr>
  </w:style>
  <w:style w:type="paragraph" w:styleId="Subtitle">
    <w:name w:val="Subtitle"/>
    <w:basedOn w:val="Normal"/>
    <w:qFormat/>
    <w:pPr>
      <w:spacing w:after="0" w:line="240" w:lineRule="auto"/>
      <w:jc w:val="center"/>
    </w:pPr>
    <w:rPr>
      <w:rFonts w:ascii="Arial" w:hAnsi="Arial"/>
      <w:b/>
      <w:sz w:val="40"/>
      <w:szCs w:val="20"/>
      <w:u w:val="single"/>
      <w:lang w:val="sl-SI" w:eastAsia="sl-SI"/>
    </w:rPr>
  </w:style>
  <w:style w:type="paragraph" w:customStyle="1" w:styleId="FootnoteText1">
    <w:name w:val="Footnote Text1"/>
    <w:basedOn w:val="Normal"/>
    <w:pPr>
      <w:spacing w:after="0" w:line="240" w:lineRule="auto"/>
    </w:pPr>
    <w:rPr>
      <w:rFonts w:ascii="Arial" w:hAnsi="Arial"/>
      <w:color w:val="000000"/>
      <w:sz w:val="16"/>
      <w:szCs w:val="20"/>
      <w:lang w:val="en-GB" w:eastAsia="sl-SI"/>
    </w:rPr>
  </w:style>
  <w:style w:type="paragraph" w:customStyle="1" w:styleId="TD-Remarks">
    <w:name w:val="TD-Remarks"/>
    <w:basedOn w:val="Normal"/>
    <w:pPr>
      <w:pBdr>
        <w:top w:val="single" w:sz="4" w:space="1" w:color="00000A"/>
        <w:left w:val="single" w:sz="4" w:space="4" w:color="00000A"/>
        <w:bottom w:val="single" w:sz="4" w:space="1" w:color="00000A"/>
        <w:right w:val="single" w:sz="4" w:space="4" w:color="00000A"/>
      </w:pBdr>
      <w:shd w:val="clear" w:color="auto" w:fill="E5B8B7"/>
      <w:spacing w:before="180" w:after="120" w:line="240" w:lineRule="auto"/>
      <w:ind w:left="426"/>
    </w:pPr>
    <w:rPr>
      <w:color w:val="943634"/>
    </w:rPr>
  </w:style>
  <w:style w:type="paragraph" w:styleId="BodyTextIndent3">
    <w:name w:val="Body Text Indent 3"/>
    <w:basedOn w:val="Normal"/>
    <w:pPr>
      <w:spacing w:after="0" w:line="240" w:lineRule="auto"/>
      <w:ind w:left="567"/>
    </w:pPr>
    <w:rPr>
      <w:rFonts w:ascii="Arial" w:hAnsi="Arial"/>
      <w:sz w:val="20"/>
      <w:szCs w:val="20"/>
      <w:lang w:val="en-GB" w:eastAsia="sl-SI"/>
    </w:rPr>
  </w:style>
  <w:style w:type="paragraph" w:customStyle="1" w:styleId="TD-TitlePageTenderDossier">
    <w:name w:val="TD-Title Page Tender Dossier"/>
    <w:pPr>
      <w:suppressAutoHyphens/>
      <w:spacing w:before="1200" w:after="2040" w:line="240" w:lineRule="exact"/>
      <w:jc w:val="center"/>
    </w:pPr>
    <w:rPr>
      <w:rFonts w:ascii="Arial" w:hAnsi="Arial"/>
      <w:b/>
      <w:caps/>
      <w:kern w:val="1"/>
      <w:sz w:val="40"/>
      <w:szCs w:val="40"/>
      <w:lang w:val="en-US" w:eastAsia="en-US"/>
    </w:rPr>
  </w:style>
  <w:style w:type="paragraph" w:customStyle="1" w:styleId="TD-VolumeContent">
    <w:name w:val="TD-Volume_Content"/>
    <w:basedOn w:val="Normal"/>
    <w:pPr>
      <w:tabs>
        <w:tab w:val="left" w:pos="2268"/>
      </w:tabs>
      <w:ind w:left="2268" w:hanging="2268"/>
    </w:pPr>
    <w:rPr>
      <w:b/>
      <w:caps/>
      <w:sz w:val="24"/>
      <w:szCs w:val="32"/>
    </w:rPr>
  </w:style>
  <w:style w:type="paragraph" w:customStyle="1" w:styleId="TD-VolumeSubTitle">
    <w:name w:val="TD-Volume_SubTitle"/>
    <w:basedOn w:val="TD-TitlePageTenderDossier"/>
    <w:pPr>
      <w:spacing w:before="240" w:after="240" w:line="240" w:lineRule="auto"/>
    </w:pPr>
    <w:rPr>
      <w:rFonts w:ascii="Calibri" w:hAnsi="Calibri"/>
      <w:lang w:val="en-GB"/>
    </w:rPr>
  </w:style>
  <w:style w:type="paragraph" w:customStyle="1" w:styleId="TD-VolumeContentHeading">
    <w:name w:val="TD-Volume_ContentHeading"/>
    <w:basedOn w:val="TD-VolumeSubTitle"/>
    <w:autoRedefine/>
  </w:style>
  <w:style w:type="paragraph" w:customStyle="1" w:styleId="2zanoren">
    <w:name w:val="2.zanorení"/>
    <w:basedOn w:val="text-3mezera"/>
    <w:pPr>
      <w:widowControl w:val="0"/>
      <w:ind w:left="3402" w:hanging="1278"/>
    </w:pPr>
    <w:rPr>
      <w:lang w:val="cs-CZ" w:eastAsia="en-US"/>
    </w:rPr>
  </w:style>
  <w:style w:type="paragraph" w:customStyle="1" w:styleId="Nadpis-sted">
    <w:name w:val="Nadpis-střed"/>
    <w:basedOn w:val="Normal"/>
    <w:pPr>
      <w:spacing w:before="60" w:after="0" w:line="240" w:lineRule="exact"/>
      <w:jc w:val="center"/>
    </w:pPr>
    <w:rPr>
      <w:rFonts w:ascii="Arial" w:hAnsi="Arial"/>
      <w:b/>
      <w:i/>
      <w:sz w:val="24"/>
      <w:szCs w:val="20"/>
      <w:lang w:val="en-GB" w:eastAsia="sl-SI"/>
    </w:rPr>
  </w:style>
  <w:style w:type="paragraph" w:customStyle="1" w:styleId="05linespaceFortables">
    <w:name w:val="0.5 line space (For tables)"/>
    <w:basedOn w:val="Normal"/>
    <w:pPr>
      <w:spacing w:after="0" w:line="120" w:lineRule="exact"/>
    </w:pPr>
    <w:rPr>
      <w:rFonts w:ascii="Times New Roman" w:hAnsi="Times New Roman"/>
      <w:szCs w:val="20"/>
      <w:lang w:val="en-GB"/>
    </w:rPr>
  </w:style>
  <w:style w:type="paragraph" w:customStyle="1" w:styleId="11ptheading">
    <w:name w:val="11 pt heading"/>
    <w:basedOn w:val="Normal"/>
    <w:pPr>
      <w:keepNext/>
      <w:keepLines/>
      <w:spacing w:before="360" w:after="120" w:line="240" w:lineRule="auto"/>
    </w:pPr>
    <w:rPr>
      <w:rFonts w:ascii="Arial" w:hAnsi="Arial"/>
      <w:b/>
      <w:szCs w:val="20"/>
      <w:lang w:val="en-GB"/>
    </w:rPr>
  </w:style>
  <w:style w:type="paragraph" w:customStyle="1" w:styleId="A">
    <w:name w:val="A"/>
    <w:pPr>
      <w:keepNext/>
      <w:suppressAutoHyphens/>
      <w:spacing w:before="240" w:line="240" w:lineRule="exact"/>
      <w:ind w:left="720" w:hanging="720"/>
      <w:jc w:val="both"/>
    </w:pPr>
    <w:rPr>
      <w:kern w:val="1"/>
      <w:sz w:val="24"/>
      <w:lang w:val="en-GB" w:eastAsia="en-US"/>
    </w:rPr>
  </w:style>
  <w:style w:type="paragraph" w:customStyle="1" w:styleId="BodyTextBoldheading">
    <w:name w:val="Body Text Bold heading"/>
    <w:pPr>
      <w:widowControl w:val="0"/>
      <w:suppressAutoHyphens/>
      <w:spacing w:before="240"/>
    </w:pPr>
    <w:rPr>
      <w:rFonts w:ascii="Calibri" w:eastAsia="Arial Unicode MS" w:hAnsi="Calibri"/>
      <w:kern w:val="1"/>
      <w:sz w:val="22"/>
      <w:lang w:eastAsia="hr-HR"/>
    </w:rPr>
  </w:style>
  <w:style w:type="paragraph" w:customStyle="1" w:styleId="bullet-1">
    <w:name w:val="bullet-1"/>
    <w:basedOn w:val="Normal"/>
    <w:pPr>
      <w:widowControl w:val="0"/>
      <w:spacing w:before="240" w:after="0" w:line="240" w:lineRule="exact"/>
      <w:ind w:left="851" w:hanging="284"/>
      <w:textAlignment w:val="baseline"/>
    </w:pPr>
    <w:rPr>
      <w:rFonts w:ascii="Arial" w:hAnsi="Arial"/>
      <w:sz w:val="24"/>
      <w:szCs w:val="20"/>
      <w:lang w:val="cs-CZ"/>
    </w:rPr>
  </w:style>
  <w:style w:type="paragraph" w:customStyle="1" w:styleId="tabulka">
    <w:name w:val="tabulka"/>
    <w:basedOn w:val="Normal"/>
    <w:pPr>
      <w:widowControl w:val="0"/>
      <w:spacing w:before="120" w:after="0" w:line="240" w:lineRule="exact"/>
      <w:jc w:val="center"/>
    </w:pPr>
    <w:rPr>
      <w:rFonts w:ascii="Arial" w:hAnsi="Arial"/>
      <w:sz w:val="20"/>
      <w:szCs w:val="20"/>
      <w:lang w:val="cs-CZ"/>
    </w:rPr>
  </w:style>
  <w:style w:type="paragraph" w:customStyle="1" w:styleId="Single">
    <w:name w:val="Single"/>
    <w:basedOn w:val="Normal"/>
    <w:pPr>
      <w:spacing w:after="0" w:line="300" w:lineRule="atLeast"/>
    </w:pPr>
    <w:rPr>
      <w:rFonts w:ascii="Garamond" w:hAnsi="Garamond"/>
      <w:szCs w:val="20"/>
      <w:lang w:val="en-GB"/>
    </w:rPr>
  </w:style>
  <w:style w:type="paragraph" w:customStyle="1" w:styleId="Style4">
    <w:name w:val="Style4"/>
    <w:basedOn w:val="Normal"/>
    <w:autoRedefine/>
    <w:pPr>
      <w:spacing w:before="240" w:after="0" w:line="240" w:lineRule="exact"/>
    </w:pPr>
    <w:rPr>
      <w:rFonts w:ascii="Arial Black" w:hAnsi="Arial Black" w:cs="Arial"/>
      <w:bCs/>
      <w:lang w:val="en-GB" w:eastAsia="sl-SI"/>
    </w:rPr>
  </w:style>
  <w:style w:type="paragraph" w:styleId="TOAHeading">
    <w:name w:val="toa heading"/>
    <w:basedOn w:val="Heading1"/>
    <w:next w:val="Normal"/>
    <w:pPr>
      <w:spacing w:after="360"/>
    </w:pPr>
    <w:rPr>
      <w:rFonts w:ascii="Arial Bold" w:hAnsi="Arial Bold"/>
      <w:caps/>
    </w:rPr>
  </w:style>
  <w:style w:type="paragraph" w:styleId="TOC1">
    <w:name w:val="toc 1"/>
    <w:basedOn w:val="Normal"/>
    <w:next w:val="Normal"/>
    <w:pPr>
      <w:spacing w:after="100" w:line="240" w:lineRule="auto"/>
    </w:pPr>
  </w:style>
  <w:style w:type="paragraph" w:styleId="TOC2">
    <w:name w:val="toc 2"/>
    <w:basedOn w:val="TOC1"/>
    <w:next w:val="Normal"/>
    <w:pPr>
      <w:ind w:left="220"/>
    </w:pPr>
  </w:style>
  <w:style w:type="paragraph" w:styleId="TOC3">
    <w:name w:val="toc 3"/>
    <w:basedOn w:val="TOC1"/>
    <w:next w:val="Normal"/>
    <w:pPr>
      <w:ind w:left="440"/>
    </w:pPr>
  </w:style>
  <w:style w:type="paragraph" w:customStyle="1" w:styleId="MediumGrid21">
    <w:name w:val="Medium Grid 21"/>
    <w:qFormat/>
    <w:pPr>
      <w:suppressAutoHyphens/>
    </w:pPr>
    <w:rPr>
      <w:rFonts w:ascii="Calibri" w:hAnsi="Calibri"/>
      <w:kern w:val="1"/>
      <w:sz w:val="22"/>
      <w:szCs w:val="22"/>
      <w:lang w:val="en-US" w:eastAsia="en-US"/>
    </w:rPr>
  </w:style>
  <w:style w:type="paragraph" w:customStyle="1" w:styleId="TD-BodyTextBoldCenter">
    <w:name w:val="TD-Body Text Bold Center"/>
    <w:basedOn w:val="Normal"/>
    <w:pPr>
      <w:spacing w:line="240" w:lineRule="auto"/>
      <w:jc w:val="center"/>
    </w:pPr>
    <w:rPr>
      <w:b/>
    </w:rPr>
  </w:style>
  <w:style w:type="paragraph" w:customStyle="1" w:styleId="TDTitlePageVolumeNoName">
    <w:name w:val="TD Title Page Volume No/Name"/>
    <w:basedOn w:val="Normal"/>
    <w:pPr>
      <w:jc w:val="center"/>
    </w:pPr>
    <w:rPr>
      <w:b/>
      <w:caps/>
      <w:sz w:val="40"/>
      <w:szCs w:val="40"/>
    </w:rPr>
  </w:style>
  <w:style w:type="paragraph" w:styleId="BalloonText">
    <w:name w:val="Balloon Text"/>
    <w:basedOn w:val="Normal"/>
    <w:pPr>
      <w:spacing w:after="0" w:line="240" w:lineRule="auto"/>
    </w:pPr>
    <w:rPr>
      <w:rFonts w:ascii="Tahoma" w:hAnsi="Tahoma" w:cs="Tahoma"/>
      <w:sz w:val="16"/>
      <w:szCs w:val="16"/>
      <w:lang w:val="sl-SI" w:eastAsia="sl-SI"/>
    </w:rPr>
  </w:style>
  <w:style w:type="paragraph" w:customStyle="1" w:styleId="4">
    <w:name w:val="4"/>
    <w:basedOn w:val="Normal"/>
    <w:pPr>
      <w:spacing w:after="120" w:line="300" w:lineRule="exact"/>
      <w:ind w:left="1080"/>
    </w:pPr>
    <w:rPr>
      <w:rFonts w:ascii="Times New Roman" w:hAnsi="Times New Roman"/>
      <w:color w:val="0000FF"/>
      <w:sz w:val="24"/>
      <w:szCs w:val="20"/>
    </w:rPr>
  </w:style>
  <w:style w:type="paragraph" w:customStyle="1" w:styleId="1">
    <w:name w:val="1"/>
    <w:basedOn w:val="Normal"/>
    <w:pPr>
      <w:spacing w:before="240" w:after="120" w:line="300" w:lineRule="exact"/>
      <w:ind w:left="1080" w:hanging="1080"/>
    </w:pPr>
    <w:rPr>
      <w:rFonts w:ascii="Times New Roman" w:hAnsi="Times New Roman"/>
      <w:b/>
      <w:color w:val="FF00FF"/>
      <w:sz w:val="24"/>
      <w:szCs w:val="20"/>
    </w:rPr>
  </w:style>
  <w:style w:type="paragraph" w:styleId="BodyText2">
    <w:name w:val="Body Text 2"/>
    <w:basedOn w:val="Normal"/>
    <w:pPr>
      <w:spacing w:before="120" w:after="120" w:line="480" w:lineRule="auto"/>
      <w:jc w:val="center"/>
    </w:pPr>
  </w:style>
  <w:style w:type="paragraph" w:customStyle="1" w:styleId="BodyTextBoldCenter">
    <w:name w:val="Body Text Bold Center"/>
    <w:basedOn w:val="Normal"/>
    <w:pPr>
      <w:jc w:val="center"/>
    </w:pPr>
    <w:rPr>
      <w:b/>
    </w:rPr>
  </w:style>
  <w:style w:type="paragraph" w:styleId="BodyTextIndent">
    <w:name w:val="Body Text Indent"/>
    <w:basedOn w:val="Normal"/>
    <w:pPr>
      <w:ind w:firstLine="210"/>
    </w:pPr>
    <w:rPr>
      <w:rFonts w:ascii="Times New Roman" w:hAnsi="Times New Roman"/>
      <w:sz w:val="24"/>
      <w:szCs w:val="24"/>
      <w:lang w:eastAsia="hr-HR"/>
    </w:rPr>
  </w:style>
  <w:style w:type="paragraph" w:customStyle="1" w:styleId="BodyTextCenter">
    <w:name w:val="Body Text_Center"/>
    <w:basedOn w:val="Normal"/>
    <w:pPr>
      <w:jc w:val="center"/>
    </w:pPr>
    <w:rPr>
      <w:rFonts w:eastAsia="Arial Unicode MS"/>
    </w:rPr>
  </w:style>
  <w:style w:type="paragraph" w:customStyle="1" w:styleId="CommentText1">
    <w:name w:val="Comment Text1"/>
    <w:basedOn w:val="Normal"/>
    <w:pPr>
      <w:spacing w:before="120" w:after="0" w:line="240" w:lineRule="auto"/>
      <w:jc w:val="center"/>
    </w:pPr>
    <w:rPr>
      <w:sz w:val="20"/>
      <w:szCs w:val="20"/>
    </w:rPr>
  </w:style>
  <w:style w:type="paragraph" w:customStyle="1" w:styleId="CommentSubject1">
    <w:name w:val="Comment Subject1"/>
    <w:basedOn w:val="CommentText1"/>
    <w:rPr>
      <w:b/>
      <w:bCs/>
    </w:rPr>
  </w:style>
  <w:style w:type="paragraph" w:customStyle="1" w:styleId="2">
    <w:name w:val="2"/>
    <w:basedOn w:val="Normal"/>
    <w:pPr>
      <w:spacing w:before="240" w:after="120" w:line="300" w:lineRule="exact"/>
      <w:ind w:left="1080" w:hanging="1080"/>
    </w:pPr>
    <w:rPr>
      <w:rFonts w:ascii="Times New Roman" w:hAnsi="Times New Roman"/>
      <w:b/>
      <w:color w:val="FF0000"/>
      <w:sz w:val="24"/>
      <w:szCs w:val="20"/>
    </w:rPr>
  </w:style>
  <w:style w:type="paragraph" w:customStyle="1" w:styleId="Index11">
    <w:name w:val="Index 11"/>
    <w:basedOn w:val="Normal"/>
    <w:next w:val="Normal"/>
    <w:autoRedefine/>
    <w:pPr>
      <w:spacing w:after="0" w:line="240" w:lineRule="auto"/>
      <w:ind w:left="220" w:hanging="220"/>
      <w:textAlignment w:val="baseline"/>
    </w:pPr>
    <w:rPr>
      <w:rFonts w:ascii="Arial" w:hAnsi="Arial"/>
      <w:sz w:val="20"/>
      <w:szCs w:val="20"/>
    </w:rPr>
  </w:style>
  <w:style w:type="paragraph" w:customStyle="1" w:styleId="Index21">
    <w:name w:val="Index 21"/>
    <w:basedOn w:val="Normal"/>
    <w:next w:val="Normal"/>
    <w:autoRedefine/>
    <w:pPr>
      <w:spacing w:after="0" w:line="240" w:lineRule="auto"/>
      <w:ind w:left="440" w:hanging="220"/>
      <w:textAlignment w:val="baseline"/>
    </w:pPr>
    <w:rPr>
      <w:rFonts w:ascii="Arial" w:hAnsi="Arial"/>
      <w:sz w:val="20"/>
      <w:szCs w:val="20"/>
    </w:rPr>
  </w:style>
  <w:style w:type="paragraph" w:customStyle="1" w:styleId="TDHeadertext">
    <w:name w:val="TD Header text"/>
    <w:basedOn w:val="Normal"/>
    <w:pPr>
      <w:pBdr>
        <w:top w:val="single" w:sz="4" w:space="1" w:color="00000A"/>
        <w:left w:val="single" w:sz="4" w:space="4" w:color="00000A"/>
        <w:bottom w:val="single" w:sz="4" w:space="1" w:color="00000A"/>
        <w:right w:val="single" w:sz="4" w:space="4" w:color="00000A"/>
      </w:pBdr>
      <w:tabs>
        <w:tab w:val="center" w:pos="4703"/>
        <w:tab w:val="right" w:pos="9406"/>
      </w:tabs>
      <w:spacing w:before="120" w:after="0" w:line="240" w:lineRule="auto"/>
      <w:jc w:val="center"/>
    </w:pPr>
    <w:rPr>
      <w:b/>
      <w:caps/>
      <w:sz w:val="20"/>
      <w:szCs w:val="20"/>
    </w:rPr>
  </w:style>
  <w:style w:type="paragraph" w:customStyle="1" w:styleId="Index31">
    <w:name w:val="Index 31"/>
    <w:basedOn w:val="Normal"/>
    <w:next w:val="Normal"/>
    <w:autoRedefine/>
    <w:pPr>
      <w:spacing w:after="0" w:line="240" w:lineRule="auto"/>
      <w:ind w:left="660" w:hanging="220"/>
      <w:textAlignment w:val="baseline"/>
    </w:pPr>
    <w:rPr>
      <w:rFonts w:ascii="Arial" w:hAnsi="Arial"/>
      <w:sz w:val="20"/>
      <w:szCs w:val="20"/>
    </w:rPr>
  </w:style>
  <w:style w:type="paragraph" w:customStyle="1" w:styleId="Index41">
    <w:name w:val="Index 41"/>
    <w:basedOn w:val="Normal"/>
    <w:next w:val="Normal"/>
    <w:autoRedefine/>
    <w:pPr>
      <w:spacing w:after="0" w:line="240" w:lineRule="auto"/>
      <w:ind w:left="880" w:hanging="220"/>
      <w:textAlignment w:val="baseline"/>
    </w:pPr>
    <w:rPr>
      <w:rFonts w:ascii="Arial" w:hAnsi="Arial"/>
      <w:sz w:val="20"/>
      <w:szCs w:val="20"/>
    </w:rPr>
  </w:style>
  <w:style w:type="paragraph" w:customStyle="1" w:styleId="Index51">
    <w:name w:val="Index 51"/>
    <w:basedOn w:val="Normal"/>
    <w:next w:val="Normal"/>
    <w:autoRedefine/>
    <w:pPr>
      <w:spacing w:after="0" w:line="240" w:lineRule="auto"/>
      <w:ind w:left="1100" w:hanging="220"/>
      <w:textAlignment w:val="baseline"/>
    </w:pPr>
    <w:rPr>
      <w:rFonts w:ascii="Arial" w:hAnsi="Arial"/>
      <w:sz w:val="20"/>
      <w:szCs w:val="20"/>
    </w:rPr>
  </w:style>
  <w:style w:type="paragraph" w:customStyle="1" w:styleId="Index61">
    <w:name w:val="Index 61"/>
    <w:basedOn w:val="Normal"/>
    <w:next w:val="Normal"/>
    <w:autoRedefine/>
    <w:pPr>
      <w:spacing w:after="0" w:line="240" w:lineRule="auto"/>
      <w:ind w:left="1320" w:hanging="220"/>
      <w:textAlignment w:val="baseline"/>
    </w:pPr>
    <w:rPr>
      <w:rFonts w:ascii="Arial" w:hAnsi="Arial"/>
      <w:sz w:val="20"/>
      <w:szCs w:val="20"/>
    </w:rPr>
  </w:style>
  <w:style w:type="paragraph" w:customStyle="1" w:styleId="TD-VolumeTitle">
    <w:name w:val="TD-Volume Title"/>
    <w:pPr>
      <w:suppressAutoHyphens/>
      <w:spacing w:before="960" w:after="1800"/>
      <w:jc w:val="center"/>
    </w:pPr>
    <w:rPr>
      <w:rFonts w:ascii="Calibri" w:hAnsi="Calibri"/>
      <w:b/>
      <w:caps/>
      <w:kern w:val="1"/>
      <w:sz w:val="40"/>
      <w:szCs w:val="40"/>
      <w:lang w:val="en-US" w:eastAsia="en-US"/>
    </w:rPr>
  </w:style>
  <w:style w:type="paragraph" w:styleId="TOC4">
    <w:name w:val="toc 4"/>
    <w:basedOn w:val="Normal"/>
    <w:next w:val="Normal"/>
    <w:autoRedefine/>
    <w:pPr>
      <w:spacing w:before="120" w:after="0" w:line="240" w:lineRule="exact"/>
      <w:ind w:left="660"/>
      <w:jc w:val="center"/>
    </w:pPr>
    <w:rPr>
      <w:sz w:val="18"/>
      <w:szCs w:val="18"/>
    </w:rPr>
  </w:style>
  <w:style w:type="paragraph" w:styleId="TOC5">
    <w:name w:val="toc 5"/>
    <w:basedOn w:val="Normal"/>
    <w:next w:val="Normal"/>
    <w:autoRedefine/>
    <w:pPr>
      <w:spacing w:before="120" w:after="0" w:line="240" w:lineRule="exact"/>
      <w:ind w:left="880"/>
      <w:jc w:val="center"/>
    </w:pPr>
    <w:rPr>
      <w:sz w:val="18"/>
      <w:szCs w:val="18"/>
    </w:rPr>
  </w:style>
  <w:style w:type="paragraph" w:styleId="TOC6">
    <w:name w:val="toc 6"/>
    <w:basedOn w:val="Normal"/>
    <w:next w:val="Normal"/>
    <w:autoRedefine/>
    <w:pPr>
      <w:spacing w:before="120" w:after="0" w:line="240" w:lineRule="exact"/>
      <w:ind w:left="1100"/>
      <w:jc w:val="center"/>
    </w:pPr>
    <w:rPr>
      <w:sz w:val="18"/>
      <w:szCs w:val="18"/>
    </w:rPr>
  </w:style>
  <w:style w:type="paragraph" w:styleId="TOC7">
    <w:name w:val="toc 7"/>
    <w:basedOn w:val="Normal"/>
    <w:next w:val="Normal"/>
    <w:autoRedefine/>
    <w:pPr>
      <w:spacing w:before="120" w:after="0" w:line="240" w:lineRule="exact"/>
      <w:ind w:left="1320"/>
      <w:jc w:val="center"/>
    </w:pPr>
    <w:rPr>
      <w:sz w:val="18"/>
      <w:szCs w:val="18"/>
    </w:rPr>
  </w:style>
  <w:style w:type="paragraph" w:styleId="TOC8">
    <w:name w:val="toc 8"/>
    <w:basedOn w:val="Normal"/>
    <w:next w:val="Normal"/>
    <w:autoRedefine/>
    <w:pPr>
      <w:spacing w:before="120" w:after="0" w:line="240" w:lineRule="exact"/>
      <w:ind w:left="1540"/>
      <w:jc w:val="center"/>
    </w:pPr>
    <w:rPr>
      <w:sz w:val="18"/>
      <w:szCs w:val="18"/>
    </w:rPr>
  </w:style>
  <w:style w:type="paragraph" w:styleId="TOC9">
    <w:name w:val="toc 9"/>
    <w:basedOn w:val="Normal"/>
    <w:next w:val="Normal"/>
    <w:autoRedefine/>
    <w:pPr>
      <w:spacing w:before="120" w:after="0" w:line="240" w:lineRule="exact"/>
      <w:ind w:left="1760"/>
      <w:jc w:val="center"/>
    </w:pPr>
    <w:rPr>
      <w:sz w:val="18"/>
      <w:szCs w:val="18"/>
    </w:rPr>
  </w:style>
  <w:style w:type="paragraph" w:customStyle="1" w:styleId="Index71">
    <w:name w:val="Index 71"/>
    <w:basedOn w:val="Normal"/>
    <w:next w:val="Normal"/>
    <w:autoRedefine/>
    <w:pPr>
      <w:spacing w:after="0" w:line="240" w:lineRule="auto"/>
      <w:ind w:left="1540" w:hanging="220"/>
      <w:textAlignment w:val="baseline"/>
    </w:pPr>
    <w:rPr>
      <w:rFonts w:ascii="Arial" w:hAnsi="Arial"/>
      <w:sz w:val="20"/>
      <w:szCs w:val="20"/>
    </w:rPr>
  </w:style>
  <w:style w:type="paragraph" w:customStyle="1" w:styleId="TableText">
    <w:name w:val="TableText"/>
    <w:basedOn w:val="Normal"/>
    <w:pPr>
      <w:spacing w:before="60" w:after="60"/>
    </w:pPr>
    <w:rPr>
      <w:rFonts w:ascii="Arial" w:hAnsi="Arial"/>
      <w:color w:val="000000"/>
      <w:sz w:val="19"/>
      <w:szCs w:val="20"/>
    </w:rPr>
  </w:style>
  <w:style w:type="paragraph" w:styleId="ListNumber4">
    <w:name w:val="List Number 4"/>
    <w:basedOn w:val="Normal"/>
    <w:pPr>
      <w:spacing w:after="0" w:line="240" w:lineRule="auto"/>
    </w:pPr>
    <w:rPr>
      <w:rFonts w:ascii="Times New Roman" w:hAnsi="Times New Roman"/>
      <w:sz w:val="24"/>
      <w:szCs w:val="24"/>
      <w:lang w:val="en-GB"/>
    </w:rPr>
  </w:style>
  <w:style w:type="paragraph" w:customStyle="1" w:styleId="Index81">
    <w:name w:val="Index 81"/>
    <w:basedOn w:val="Normal"/>
    <w:next w:val="Normal"/>
    <w:autoRedefine/>
    <w:pPr>
      <w:spacing w:after="0" w:line="240" w:lineRule="auto"/>
      <w:ind w:left="1760" w:hanging="220"/>
      <w:textAlignment w:val="baseline"/>
    </w:pPr>
    <w:rPr>
      <w:rFonts w:ascii="Arial" w:hAnsi="Arial"/>
      <w:sz w:val="20"/>
      <w:szCs w:val="20"/>
    </w:rPr>
  </w:style>
  <w:style w:type="paragraph" w:customStyle="1" w:styleId="Index91">
    <w:name w:val="Index 91"/>
    <w:basedOn w:val="Normal"/>
    <w:next w:val="Normal"/>
    <w:autoRedefine/>
    <w:pPr>
      <w:spacing w:after="0" w:line="240" w:lineRule="auto"/>
      <w:ind w:left="1980" w:hanging="220"/>
      <w:textAlignment w:val="baseline"/>
    </w:pPr>
    <w:rPr>
      <w:rFonts w:ascii="Arial" w:hAnsi="Arial"/>
      <w:sz w:val="20"/>
      <w:szCs w:val="20"/>
    </w:rPr>
  </w:style>
  <w:style w:type="paragraph" w:customStyle="1" w:styleId="IndexHeading1">
    <w:name w:val="Index Heading1"/>
    <w:basedOn w:val="Normal"/>
    <w:pPr>
      <w:spacing w:after="0" w:line="240" w:lineRule="auto"/>
      <w:textAlignment w:val="baseline"/>
    </w:pPr>
    <w:rPr>
      <w:rFonts w:ascii="Arial" w:hAnsi="Arial"/>
      <w:sz w:val="20"/>
      <w:szCs w:val="20"/>
    </w:rPr>
  </w:style>
  <w:style w:type="paragraph" w:customStyle="1" w:styleId="3">
    <w:name w:val="3"/>
    <w:basedOn w:val="Normal"/>
    <w:pPr>
      <w:tabs>
        <w:tab w:val="left" w:pos="216"/>
        <w:tab w:val="left" w:pos="648"/>
        <w:tab w:val="left" w:pos="864"/>
      </w:tabs>
      <w:spacing w:after="120" w:line="300" w:lineRule="exact"/>
      <w:ind w:left="1080" w:hanging="1080"/>
    </w:pPr>
    <w:rPr>
      <w:rFonts w:ascii="Times New Roman" w:hAnsi="Times New Roman"/>
      <w:color w:val="0000FF"/>
      <w:sz w:val="24"/>
      <w:szCs w:val="20"/>
    </w:rPr>
  </w:style>
  <w:style w:type="paragraph" w:customStyle="1" w:styleId="SectionXHeader3">
    <w:name w:val="Section X Header 3"/>
    <w:basedOn w:val="Heading1"/>
    <w:autoRedefine/>
    <w:pPr>
      <w:keepNext w:val="0"/>
      <w:keepLines w:val="0"/>
      <w:tabs>
        <w:tab w:val="left" w:pos="360"/>
      </w:tabs>
      <w:spacing w:before="0" w:after="0"/>
      <w:jc w:val="center"/>
    </w:pPr>
    <w:rPr>
      <w:rFonts w:ascii="Times New Roman Bold" w:hAnsi="Times New Roman Bold"/>
      <w:bCs w:val="0"/>
      <w:sz w:val="40"/>
      <w:szCs w:val="40"/>
    </w:rPr>
  </w:style>
  <w:style w:type="paragraph" w:customStyle="1" w:styleId="BodyTableleft">
    <w:name w:val="Body Table left"/>
    <w:basedOn w:val="Normal"/>
    <w:pPr>
      <w:spacing w:before="60" w:after="60"/>
      <w:ind w:left="170"/>
    </w:pPr>
    <w:rPr>
      <w:rFonts w:cs="Arial"/>
      <w:color w:val="000000"/>
      <w:sz w:val="20"/>
      <w:szCs w:val="18"/>
    </w:rPr>
  </w:style>
  <w:style w:type="paragraph" w:customStyle="1" w:styleId="BodyTablecenter">
    <w:name w:val="Body Table center"/>
    <w:basedOn w:val="BodyTableleft"/>
    <w:pPr>
      <w:jc w:val="center"/>
    </w:pPr>
    <w:rPr>
      <w:rFonts w:cs="Times New Roman"/>
      <w:szCs w:val="20"/>
    </w:rPr>
  </w:style>
  <w:style w:type="paragraph" w:customStyle="1" w:styleId="BodyTextNumbered1">
    <w:name w:val="Body Text Numbered 1"/>
    <w:basedOn w:val="Normal"/>
    <w:pPr>
      <w:spacing w:after="0"/>
    </w:pPr>
    <w:rPr>
      <w:color w:val="000000"/>
    </w:rPr>
  </w:style>
  <w:style w:type="paragraph" w:styleId="ListNumber">
    <w:name w:val="List Number"/>
    <w:basedOn w:val="Normal"/>
    <w:pPr>
      <w:contextualSpacing/>
    </w:pPr>
  </w:style>
  <w:style w:type="paragraph" w:customStyle="1" w:styleId="95table">
    <w:name w:val="9.5 table"/>
    <w:basedOn w:val="Normal"/>
    <w:pPr>
      <w:spacing w:before="40" w:after="0" w:line="240" w:lineRule="auto"/>
    </w:pPr>
    <w:rPr>
      <w:rFonts w:ascii="Arial" w:hAnsi="Arial"/>
      <w:sz w:val="19"/>
      <w:szCs w:val="19"/>
      <w:lang w:val="en-GB"/>
    </w:rPr>
  </w:style>
  <w:style w:type="paragraph" w:customStyle="1" w:styleId="Caption1">
    <w:name w:val="Caption1"/>
    <w:basedOn w:val="Normal"/>
    <w:next w:val="Normal"/>
    <w:pPr>
      <w:spacing w:line="240" w:lineRule="auto"/>
    </w:pPr>
    <w:rPr>
      <w:b/>
      <w:bCs/>
      <w:color w:val="4F81BD"/>
      <w:sz w:val="18"/>
      <w:szCs w:val="18"/>
    </w:rPr>
  </w:style>
  <w:style w:type="paragraph" w:customStyle="1" w:styleId="tab1">
    <w:name w:val="tab1"/>
    <w:basedOn w:val="Normal"/>
    <w:pPr>
      <w:tabs>
        <w:tab w:val="left" w:pos="284"/>
        <w:tab w:val="left" w:leader="dot" w:pos="4536"/>
      </w:tabs>
      <w:spacing w:after="0" w:line="240" w:lineRule="auto"/>
    </w:pPr>
    <w:rPr>
      <w:rFonts w:ascii="CRO_Swiss" w:hAnsi="CRO_Swiss"/>
      <w:sz w:val="20"/>
      <w:szCs w:val="20"/>
      <w:lang w:val="en-GB"/>
    </w:rPr>
  </w:style>
  <w:style w:type="paragraph" w:customStyle="1" w:styleId="heading-n">
    <w:name w:val="heading-n"/>
    <w:basedOn w:val="Normal"/>
    <w:pPr>
      <w:spacing w:after="0" w:line="300" w:lineRule="auto"/>
    </w:pPr>
    <w:rPr>
      <w:rFonts w:ascii="Arial" w:hAnsi="Arial"/>
      <w:b/>
      <w:sz w:val="24"/>
      <w:szCs w:val="20"/>
    </w:rPr>
  </w:style>
  <w:style w:type="paragraph" w:customStyle="1" w:styleId="BodyTextBold">
    <w:name w:val="Body Text Bold"/>
    <w:basedOn w:val="Normal"/>
    <w:rPr>
      <w:b/>
    </w:rPr>
  </w:style>
  <w:style w:type="paragraph" w:customStyle="1" w:styleId="BodyTableright">
    <w:name w:val="Body Table right"/>
    <w:basedOn w:val="BodyTableleft"/>
    <w:pPr>
      <w:keepNext/>
      <w:spacing w:before="40" w:after="40"/>
      <w:ind w:right="170"/>
      <w:jc w:val="right"/>
    </w:pPr>
  </w:style>
  <w:style w:type="paragraph" w:styleId="NormalWeb">
    <w:name w:val="Normal (Web)"/>
    <w:basedOn w:val="Normal"/>
    <w:pPr>
      <w:spacing w:before="280" w:after="280" w:line="240" w:lineRule="auto"/>
    </w:pPr>
    <w:rPr>
      <w:rFonts w:ascii="Times New Roman" w:hAnsi="Times New Roman"/>
      <w:sz w:val="24"/>
      <w:szCs w:val="24"/>
    </w:rPr>
  </w:style>
  <w:style w:type="paragraph" w:customStyle="1" w:styleId="tab">
    <w:name w:val="tab"/>
    <w:basedOn w:val="Normal"/>
    <w:pPr>
      <w:tabs>
        <w:tab w:val="left" w:pos="284"/>
        <w:tab w:val="left" w:pos="4253"/>
      </w:tabs>
      <w:spacing w:after="0" w:line="240" w:lineRule="auto"/>
      <w:ind w:left="284" w:hanging="284"/>
    </w:pPr>
    <w:rPr>
      <w:rFonts w:ascii="CRO_Swiss" w:hAnsi="CRO_Swiss"/>
      <w:sz w:val="24"/>
      <w:szCs w:val="20"/>
    </w:rPr>
  </w:style>
  <w:style w:type="paragraph" w:styleId="ListBullet2">
    <w:name w:val="List Bullet 2"/>
    <w:basedOn w:val="Normal"/>
    <w:pPr>
      <w:spacing w:after="0" w:line="240" w:lineRule="auto"/>
      <w:ind w:left="566" w:hanging="283"/>
    </w:pPr>
    <w:rPr>
      <w:rFonts w:ascii="Times New Roman" w:hAnsi="Times New Roman"/>
      <w:sz w:val="24"/>
      <w:szCs w:val="24"/>
      <w:lang w:eastAsia="hr-HR"/>
    </w:rPr>
  </w:style>
  <w:style w:type="paragraph" w:customStyle="1" w:styleId="Subtitle1">
    <w:name w:val="Subtitle1"/>
    <w:basedOn w:val="Normal"/>
    <w:pPr>
      <w:spacing w:before="120" w:after="120" w:line="240" w:lineRule="auto"/>
      <w:jc w:val="center"/>
    </w:pPr>
    <w:rPr>
      <w:rFonts w:ascii="Arial" w:hAnsi="Arial"/>
      <w:b/>
      <w:sz w:val="20"/>
      <w:szCs w:val="20"/>
    </w:rPr>
  </w:style>
  <w:style w:type="paragraph" w:customStyle="1" w:styleId="StyleJustifiedLeft254cm">
    <w:name w:val="Style Justified Left:  254 cm"/>
    <w:basedOn w:val="Normal"/>
    <w:pPr>
      <w:tabs>
        <w:tab w:val="left" w:pos="851"/>
      </w:tabs>
      <w:spacing w:after="0" w:line="240" w:lineRule="auto"/>
      <w:ind w:left="1440"/>
    </w:pPr>
    <w:rPr>
      <w:rFonts w:ascii="Arial" w:hAnsi="Arial"/>
      <w:sz w:val="20"/>
      <w:szCs w:val="20"/>
    </w:rPr>
  </w:style>
  <w:style w:type="paragraph" w:customStyle="1" w:styleId="Numbered1">
    <w:name w:val="Numbered 1."/>
    <w:basedOn w:val="Normal"/>
    <w:pPr>
      <w:keepNext/>
      <w:spacing w:after="120" w:line="240" w:lineRule="auto"/>
    </w:pPr>
    <w:rPr>
      <w:rFonts w:ascii="Arial" w:hAnsi="Arial"/>
      <w:sz w:val="20"/>
      <w:lang w:val="en-GB" w:eastAsia="en-GB"/>
    </w:rPr>
  </w:style>
  <w:style w:type="paragraph" w:customStyle="1" w:styleId="StyleStyleJustifiedLeft254cmLeft15cm">
    <w:name w:val="Style Style Justified Left:  254 cm + Left:  15 cm"/>
    <w:basedOn w:val="StyleJustifiedLeft254cm"/>
    <w:pPr>
      <w:tabs>
        <w:tab w:val="clear" w:pos="851"/>
        <w:tab w:val="left" w:pos="1134"/>
      </w:tabs>
      <w:ind w:left="851"/>
    </w:pPr>
  </w:style>
  <w:style w:type="paragraph" w:customStyle="1" w:styleId="StyleHeading5BoldNotItalic">
    <w:name w:val="Style Heading 5 + Bold Not Italic"/>
    <w:basedOn w:val="Heading5"/>
    <w:pPr>
      <w:numPr>
        <w:ilvl w:val="0"/>
        <w:numId w:val="0"/>
      </w:numPr>
      <w:tabs>
        <w:tab w:val="left" w:pos="0"/>
        <w:tab w:val="left" w:pos="2552"/>
      </w:tabs>
      <w:ind w:left="709" w:hanging="709"/>
      <w:textAlignment w:val="baseline"/>
    </w:pPr>
    <w:rPr>
      <w:rFonts w:ascii="Arial" w:hAnsi="Arial"/>
      <w:b/>
      <w:i w:val="0"/>
      <w:iCs/>
      <w:sz w:val="24"/>
      <w:szCs w:val="20"/>
    </w:rPr>
  </w:style>
  <w:style w:type="paragraph" w:customStyle="1" w:styleId="ListA">
    <w:name w:val="List A"/>
    <w:basedOn w:val="Normal"/>
    <w:next w:val="Normal"/>
    <w:pPr>
      <w:spacing w:before="120" w:after="60" w:line="240" w:lineRule="auto"/>
    </w:pPr>
    <w:rPr>
      <w:rFonts w:ascii="Arial" w:hAnsi="Arial"/>
      <w:color w:val="000000"/>
      <w:szCs w:val="20"/>
      <w:lang w:val="en-GB" w:eastAsia="hr-HR"/>
    </w:rPr>
  </w:style>
  <w:style w:type="paragraph" w:customStyle="1" w:styleId="StyleLeft">
    <w:name w:val="Style Left"/>
    <w:basedOn w:val="Normal"/>
    <w:pPr>
      <w:spacing w:after="0" w:line="240" w:lineRule="auto"/>
    </w:pPr>
    <w:rPr>
      <w:rFonts w:ascii="Arial" w:hAnsi="Arial"/>
      <w:sz w:val="20"/>
      <w:szCs w:val="20"/>
    </w:rPr>
  </w:style>
  <w:style w:type="paragraph" w:customStyle="1" w:styleId="StyleLeft1">
    <w:name w:val="Style Left1"/>
    <w:basedOn w:val="Normal"/>
    <w:pPr>
      <w:spacing w:after="0" w:line="240" w:lineRule="auto"/>
    </w:pPr>
    <w:rPr>
      <w:rFonts w:ascii="Arial" w:hAnsi="Arial"/>
      <w:sz w:val="20"/>
      <w:szCs w:val="20"/>
    </w:rPr>
  </w:style>
  <w:style w:type="paragraph" w:customStyle="1" w:styleId="StyleJustified">
    <w:name w:val="Style Justified"/>
    <w:basedOn w:val="Normal"/>
    <w:pPr>
      <w:spacing w:after="0" w:line="240" w:lineRule="auto"/>
    </w:pPr>
    <w:rPr>
      <w:rFonts w:ascii="Arial" w:hAnsi="Arial"/>
      <w:sz w:val="20"/>
      <w:szCs w:val="20"/>
      <w:lang w:eastAsia="de-DE"/>
    </w:rPr>
  </w:style>
  <w:style w:type="paragraph" w:customStyle="1" w:styleId="StyleHeading2Left0cmFirstline0cm">
    <w:name w:val="Style Heading 2 + Left:  0 cm First line:  0 cm"/>
    <w:basedOn w:val="Normal"/>
    <w:pPr>
      <w:spacing w:after="0"/>
      <w:ind w:left="850" w:hanging="283"/>
    </w:pPr>
    <w:rPr>
      <w:bCs/>
      <w:sz w:val="20"/>
      <w:szCs w:val="20"/>
    </w:rPr>
  </w:style>
  <w:style w:type="paragraph" w:customStyle="1" w:styleId="ColorfulShading-Accent1">
    <w:name w:val="Colorful Shading - Accent 1"/>
    <w:pPr>
      <w:suppressAutoHyphens/>
    </w:pPr>
    <w:rPr>
      <w:rFonts w:ascii="Calibri" w:hAnsi="Calibri"/>
      <w:kern w:val="1"/>
      <w:sz w:val="22"/>
      <w:szCs w:val="22"/>
      <w:lang w:val="en-US" w:eastAsia="en-US"/>
    </w:rPr>
  </w:style>
  <w:style w:type="paragraph" w:customStyle="1" w:styleId="BodyText21">
    <w:name w:val="Body Text 21"/>
    <w:basedOn w:val="Normal"/>
    <w:pPr>
      <w:tabs>
        <w:tab w:val="left" w:pos="672"/>
      </w:tabs>
      <w:spacing w:after="0" w:line="240" w:lineRule="auto"/>
      <w:ind w:left="672" w:hanging="672"/>
    </w:pPr>
    <w:rPr>
      <w:rFonts w:ascii="Arial" w:hAnsi="Arial"/>
      <w:i/>
      <w:sz w:val="24"/>
      <w:szCs w:val="20"/>
      <w:lang w:eastAsia="de-DE"/>
    </w:rPr>
  </w:style>
  <w:style w:type="paragraph" w:customStyle="1" w:styleId="StyleHeading2NotItalic">
    <w:name w:val="Style Heading 2 + Not Italic"/>
    <w:basedOn w:val="Normal"/>
    <w:pPr>
      <w:spacing w:after="60"/>
    </w:pPr>
    <w:rPr>
      <w:bCs/>
      <w:sz w:val="20"/>
      <w:szCs w:val="20"/>
      <w:lang w:eastAsia="de-DE"/>
    </w:rPr>
  </w:style>
  <w:style w:type="paragraph" w:customStyle="1" w:styleId="StyleHeading110ptCentered">
    <w:name w:val="Style Heading 1 + 10 pt Centered"/>
    <w:basedOn w:val="Heading1"/>
    <w:pPr>
      <w:keepLines w:val="0"/>
      <w:tabs>
        <w:tab w:val="left" w:pos="720"/>
      </w:tabs>
      <w:spacing w:before="120" w:after="120"/>
      <w:ind w:left="720" w:hanging="720"/>
      <w:jc w:val="center"/>
    </w:pPr>
    <w:rPr>
      <w:i/>
      <w:iCs/>
      <w:sz w:val="20"/>
      <w:szCs w:val="20"/>
      <w:lang w:eastAsia="de-DE"/>
    </w:rPr>
  </w:style>
  <w:style w:type="paragraph" w:customStyle="1" w:styleId="bulletindent">
    <w:name w:val="bullet indent"/>
    <w:basedOn w:val="Normal"/>
    <w:pPr>
      <w:spacing w:before="60"/>
    </w:pPr>
    <w:rPr>
      <w:rFonts w:ascii="Arial" w:hAnsi="Arial"/>
      <w:color w:val="000000"/>
      <w:szCs w:val="20"/>
      <w:lang w:val="en-ZA" w:eastAsia="de-DE"/>
    </w:rPr>
  </w:style>
  <w:style w:type="paragraph" w:styleId="BlockText">
    <w:name w:val="Block Text"/>
    <w:basedOn w:val="Normal"/>
    <w:pPr>
      <w:spacing w:after="120" w:line="240" w:lineRule="auto"/>
      <w:ind w:left="1440" w:right="1440"/>
    </w:pPr>
    <w:rPr>
      <w:rFonts w:ascii="Times New Roman" w:hAnsi="Times New Roman"/>
      <w:sz w:val="24"/>
      <w:szCs w:val="24"/>
      <w:lang w:eastAsia="hr-HR"/>
    </w:rPr>
  </w:style>
  <w:style w:type="paragraph" w:styleId="BodyText3">
    <w:name w:val="Body Text 3"/>
    <w:basedOn w:val="Normal"/>
    <w:pPr>
      <w:spacing w:after="120" w:line="240" w:lineRule="auto"/>
    </w:pPr>
    <w:rPr>
      <w:rFonts w:ascii="Times New Roman" w:hAnsi="Times New Roman"/>
      <w:sz w:val="16"/>
      <w:szCs w:val="16"/>
      <w:lang w:eastAsia="hr-HR"/>
    </w:rPr>
  </w:style>
  <w:style w:type="paragraph" w:styleId="BodyTextFirstIndent2">
    <w:name w:val="Body Text First Indent 2"/>
    <w:basedOn w:val="BodyTextIndent"/>
    <w:pPr>
      <w:spacing w:line="240" w:lineRule="auto"/>
      <w:jc w:val="left"/>
    </w:pPr>
  </w:style>
  <w:style w:type="paragraph" w:styleId="BodyTextIndent2">
    <w:name w:val="Body Text Indent 2"/>
    <w:basedOn w:val="Normal"/>
    <w:pPr>
      <w:spacing w:after="120" w:line="480" w:lineRule="auto"/>
      <w:ind w:left="283"/>
    </w:pPr>
    <w:rPr>
      <w:rFonts w:ascii="Times New Roman" w:hAnsi="Times New Roman"/>
      <w:sz w:val="24"/>
      <w:szCs w:val="24"/>
      <w:lang w:eastAsia="hr-HR"/>
    </w:rPr>
  </w:style>
  <w:style w:type="paragraph" w:styleId="Closing">
    <w:name w:val="Closing"/>
    <w:basedOn w:val="Normal"/>
    <w:link w:val="ClosingChar1"/>
    <w:pPr>
      <w:spacing w:after="0" w:line="240" w:lineRule="auto"/>
      <w:ind w:left="4252"/>
    </w:pPr>
    <w:rPr>
      <w:rFonts w:ascii="Times New Roman" w:hAnsi="Times New Roman"/>
      <w:sz w:val="24"/>
      <w:szCs w:val="24"/>
      <w:lang w:eastAsia="hr-HR"/>
    </w:rPr>
  </w:style>
  <w:style w:type="paragraph" w:styleId="Date">
    <w:name w:val="Date"/>
    <w:basedOn w:val="Normal"/>
    <w:next w:val="Normal"/>
    <w:pPr>
      <w:spacing w:after="0" w:line="240" w:lineRule="auto"/>
    </w:pPr>
    <w:rPr>
      <w:rFonts w:ascii="Times New Roman" w:hAnsi="Times New Roman"/>
      <w:sz w:val="24"/>
      <w:szCs w:val="24"/>
      <w:lang w:eastAsia="hr-HR"/>
    </w:rPr>
  </w:style>
  <w:style w:type="paragraph" w:styleId="EmailSignature">
    <w:name w:val="E-mail Signature"/>
    <w:basedOn w:val="Normal"/>
    <w:pPr>
      <w:spacing w:after="0" w:line="240" w:lineRule="auto"/>
    </w:pPr>
    <w:rPr>
      <w:rFonts w:ascii="Times New Roman" w:hAnsi="Times New Roman"/>
      <w:sz w:val="24"/>
      <w:szCs w:val="24"/>
      <w:lang w:eastAsia="hr-HR"/>
    </w:rPr>
  </w:style>
  <w:style w:type="paragraph" w:customStyle="1" w:styleId="stavka1">
    <w:name w:val="stavka1"/>
    <w:basedOn w:val="Normal"/>
    <w:pPr>
      <w:spacing w:before="120" w:after="120" w:line="240" w:lineRule="auto"/>
      <w:ind w:left="425" w:right="1588" w:hanging="425"/>
      <w:textAlignment w:val="baseline"/>
    </w:pPr>
    <w:rPr>
      <w:rFonts w:ascii="Times New Roman" w:hAnsi="Times New Roman"/>
      <w:sz w:val="24"/>
      <w:szCs w:val="20"/>
      <w:lang w:val="en-GB" w:eastAsia="hr-HR"/>
    </w:rPr>
  </w:style>
  <w:style w:type="paragraph" w:customStyle="1" w:styleId="EnvelopeAddress1">
    <w:name w:val="Envelope Address1"/>
    <w:basedOn w:val="Normal"/>
    <w:pPr>
      <w:spacing w:after="0" w:line="240" w:lineRule="auto"/>
      <w:ind w:left="2880"/>
    </w:pPr>
    <w:rPr>
      <w:rFonts w:ascii="Arial" w:hAnsi="Arial" w:cs="Arial"/>
      <w:sz w:val="24"/>
      <w:szCs w:val="24"/>
      <w:lang w:eastAsia="hr-HR"/>
    </w:rPr>
  </w:style>
  <w:style w:type="paragraph" w:customStyle="1" w:styleId="EnvelopeReturn1">
    <w:name w:val="Envelope Return1"/>
    <w:basedOn w:val="Normal"/>
    <w:pPr>
      <w:spacing w:after="0" w:line="240" w:lineRule="auto"/>
    </w:pPr>
    <w:rPr>
      <w:rFonts w:ascii="Arial" w:hAnsi="Arial" w:cs="Arial"/>
      <w:sz w:val="20"/>
      <w:szCs w:val="20"/>
      <w:lang w:eastAsia="hr-HR"/>
    </w:rPr>
  </w:style>
  <w:style w:type="paragraph" w:styleId="Footer">
    <w:name w:val="footer"/>
    <w:basedOn w:val="Normal"/>
    <w:pPr>
      <w:tabs>
        <w:tab w:val="center" w:pos="4536"/>
        <w:tab w:val="right" w:pos="9072"/>
      </w:tabs>
      <w:spacing w:after="0" w:line="240" w:lineRule="auto"/>
    </w:pPr>
    <w:rPr>
      <w:rFonts w:ascii="Times New Roman" w:hAnsi="Times New Roman"/>
      <w:sz w:val="24"/>
      <w:szCs w:val="24"/>
      <w:lang w:eastAsia="hr-HR"/>
    </w:rPr>
  </w:style>
  <w:style w:type="paragraph" w:styleId="HTMLAddress">
    <w:name w:val="HTML Address"/>
    <w:basedOn w:val="Normal"/>
    <w:pPr>
      <w:spacing w:after="0" w:line="240" w:lineRule="auto"/>
    </w:pPr>
    <w:rPr>
      <w:rFonts w:ascii="Times New Roman" w:hAnsi="Times New Roman"/>
      <w:i/>
      <w:iCs/>
      <w:sz w:val="24"/>
      <w:szCs w:val="24"/>
      <w:lang w:eastAsia="hr-HR"/>
    </w:rPr>
  </w:style>
  <w:style w:type="paragraph" w:styleId="HTMLPreformatted">
    <w:name w:val="HTML Preformatted"/>
    <w:basedOn w:val="Normal"/>
    <w:pPr>
      <w:spacing w:after="0" w:line="240" w:lineRule="auto"/>
    </w:pPr>
    <w:rPr>
      <w:rFonts w:ascii="Courier New" w:hAnsi="Courier New" w:cs="Courier New"/>
      <w:sz w:val="20"/>
      <w:szCs w:val="20"/>
      <w:lang w:eastAsia="hr-HR"/>
    </w:rPr>
  </w:style>
  <w:style w:type="paragraph" w:styleId="ListBullet3">
    <w:name w:val="List Bullet 3"/>
    <w:basedOn w:val="Normal"/>
    <w:pPr>
      <w:spacing w:after="0" w:line="240" w:lineRule="auto"/>
    </w:pPr>
    <w:rPr>
      <w:rFonts w:ascii="Times New Roman" w:hAnsi="Times New Roman"/>
      <w:sz w:val="24"/>
      <w:szCs w:val="24"/>
      <w:lang w:eastAsia="hr-HR"/>
    </w:rPr>
  </w:style>
  <w:style w:type="paragraph" w:styleId="ListBullet4">
    <w:name w:val="List Bullet 4"/>
    <w:basedOn w:val="Normal"/>
    <w:pPr>
      <w:spacing w:after="0" w:line="240" w:lineRule="auto"/>
    </w:pPr>
    <w:rPr>
      <w:rFonts w:ascii="Times New Roman" w:hAnsi="Times New Roman"/>
      <w:sz w:val="24"/>
      <w:szCs w:val="24"/>
      <w:lang w:eastAsia="hr-HR"/>
    </w:rPr>
  </w:style>
  <w:style w:type="paragraph" w:styleId="ListBullet5">
    <w:name w:val="List Bullet 5"/>
    <w:basedOn w:val="Normal"/>
    <w:pPr>
      <w:spacing w:after="0" w:line="240" w:lineRule="auto"/>
    </w:pPr>
    <w:rPr>
      <w:rFonts w:ascii="Times New Roman" w:hAnsi="Times New Roman"/>
      <w:sz w:val="24"/>
      <w:szCs w:val="24"/>
      <w:lang w:eastAsia="hr-HR"/>
    </w:rPr>
  </w:style>
  <w:style w:type="paragraph" w:styleId="ListContinue">
    <w:name w:val="List Continue"/>
    <w:basedOn w:val="Normal"/>
    <w:pPr>
      <w:spacing w:after="120" w:line="240" w:lineRule="auto"/>
      <w:ind w:left="283"/>
    </w:pPr>
    <w:rPr>
      <w:rFonts w:ascii="Times New Roman" w:hAnsi="Times New Roman"/>
      <w:sz w:val="24"/>
      <w:szCs w:val="24"/>
      <w:lang w:eastAsia="hr-HR"/>
    </w:rPr>
  </w:style>
  <w:style w:type="paragraph" w:styleId="ListContinue2">
    <w:name w:val="List Continue 2"/>
    <w:basedOn w:val="Normal"/>
    <w:pPr>
      <w:spacing w:after="120" w:line="240" w:lineRule="auto"/>
      <w:ind w:left="566"/>
    </w:pPr>
    <w:rPr>
      <w:rFonts w:ascii="Times New Roman" w:hAnsi="Times New Roman"/>
      <w:sz w:val="24"/>
      <w:szCs w:val="24"/>
      <w:lang w:eastAsia="hr-HR"/>
    </w:rPr>
  </w:style>
  <w:style w:type="paragraph" w:styleId="ListContinue3">
    <w:name w:val="List Continue 3"/>
    <w:basedOn w:val="Normal"/>
    <w:pPr>
      <w:spacing w:after="120" w:line="240" w:lineRule="auto"/>
      <w:ind w:left="849"/>
    </w:pPr>
    <w:rPr>
      <w:rFonts w:ascii="Times New Roman" w:hAnsi="Times New Roman"/>
      <w:sz w:val="24"/>
      <w:szCs w:val="24"/>
      <w:lang w:eastAsia="hr-HR"/>
    </w:rPr>
  </w:style>
  <w:style w:type="paragraph" w:styleId="ListContinue4">
    <w:name w:val="List Continue 4"/>
    <w:basedOn w:val="Normal"/>
    <w:pPr>
      <w:spacing w:after="120" w:line="240" w:lineRule="auto"/>
      <w:ind w:left="1132"/>
    </w:pPr>
    <w:rPr>
      <w:rFonts w:ascii="Times New Roman" w:hAnsi="Times New Roman"/>
      <w:sz w:val="24"/>
      <w:szCs w:val="24"/>
      <w:lang w:eastAsia="hr-HR"/>
    </w:rPr>
  </w:style>
  <w:style w:type="paragraph" w:styleId="ListContinue5">
    <w:name w:val="List Continue 5"/>
    <w:basedOn w:val="Normal"/>
    <w:pPr>
      <w:spacing w:after="120" w:line="240" w:lineRule="auto"/>
      <w:ind w:left="1415"/>
    </w:pPr>
    <w:rPr>
      <w:rFonts w:ascii="Times New Roman" w:hAnsi="Times New Roman"/>
      <w:sz w:val="24"/>
      <w:szCs w:val="24"/>
      <w:lang w:eastAsia="hr-HR"/>
    </w:rPr>
  </w:style>
  <w:style w:type="paragraph" w:styleId="ListNumber2">
    <w:name w:val="List Number 2"/>
    <w:basedOn w:val="Normal"/>
    <w:pPr>
      <w:spacing w:after="0" w:line="240" w:lineRule="auto"/>
    </w:pPr>
    <w:rPr>
      <w:rFonts w:ascii="Times New Roman" w:hAnsi="Times New Roman"/>
      <w:sz w:val="24"/>
      <w:szCs w:val="24"/>
      <w:lang w:eastAsia="hr-HR"/>
    </w:rPr>
  </w:style>
  <w:style w:type="paragraph" w:styleId="ListNumber3">
    <w:name w:val="List Number 3"/>
    <w:basedOn w:val="Normal"/>
    <w:pPr>
      <w:spacing w:after="0" w:line="240" w:lineRule="auto"/>
    </w:pPr>
    <w:rPr>
      <w:rFonts w:ascii="Times New Roman" w:hAnsi="Times New Roman"/>
      <w:sz w:val="24"/>
      <w:szCs w:val="24"/>
      <w:lang w:eastAsia="hr-HR"/>
    </w:rPr>
  </w:style>
  <w:style w:type="paragraph" w:styleId="ListNumber5">
    <w:name w:val="List Number 5"/>
    <w:basedOn w:val="Normal"/>
    <w:pPr>
      <w:spacing w:after="0" w:line="240" w:lineRule="auto"/>
    </w:pPr>
    <w:rPr>
      <w:rFonts w:ascii="Times New Roman" w:hAnsi="Times New Roman"/>
      <w:sz w:val="24"/>
      <w:szCs w:val="24"/>
      <w:lang w:eastAsia="hr-HR"/>
    </w:rPr>
  </w:style>
  <w:style w:type="paragraph" w:styleId="MessageHeader">
    <w:name w:val="Message Header"/>
    <w:basedOn w:val="Normal"/>
    <w:pPr>
      <w:pBdr>
        <w:top w:val="single" w:sz="6" w:space="1" w:color="00000A"/>
        <w:left w:val="single" w:sz="6" w:space="1" w:color="00000A"/>
        <w:bottom w:val="single" w:sz="6" w:space="1" w:color="00000A"/>
        <w:right w:val="single" w:sz="6" w:space="1" w:color="00000A"/>
      </w:pBdr>
      <w:shd w:val="clear" w:color="auto" w:fill="CCCCCC"/>
      <w:spacing w:after="0" w:line="240" w:lineRule="auto"/>
      <w:ind w:left="1134" w:hanging="1134"/>
    </w:pPr>
    <w:rPr>
      <w:rFonts w:ascii="Arial" w:hAnsi="Arial" w:cs="Arial"/>
      <w:sz w:val="24"/>
      <w:szCs w:val="24"/>
      <w:lang w:eastAsia="hr-HR"/>
    </w:rPr>
  </w:style>
  <w:style w:type="paragraph" w:styleId="NormalIndent">
    <w:name w:val="Normal Indent"/>
    <w:basedOn w:val="Normal"/>
    <w:pPr>
      <w:spacing w:after="0" w:line="240" w:lineRule="auto"/>
      <w:ind w:left="720"/>
    </w:pPr>
    <w:rPr>
      <w:rFonts w:ascii="Times New Roman" w:hAnsi="Times New Roman"/>
      <w:sz w:val="24"/>
      <w:szCs w:val="24"/>
      <w:lang w:eastAsia="hr-HR"/>
    </w:rPr>
  </w:style>
  <w:style w:type="paragraph" w:styleId="NoteHeading">
    <w:name w:val="Note Heading"/>
    <w:basedOn w:val="Normal"/>
    <w:next w:val="Normal"/>
    <w:pPr>
      <w:spacing w:after="0" w:line="240" w:lineRule="auto"/>
    </w:pPr>
    <w:rPr>
      <w:rFonts w:ascii="Times New Roman" w:hAnsi="Times New Roman"/>
      <w:sz w:val="24"/>
      <w:szCs w:val="24"/>
      <w:lang w:eastAsia="hr-HR"/>
    </w:rPr>
  </w:style>
  <w:style w:type="paragraph" w:styleId="PlainText">
    <w:name w:val="Plain Text"/>
    <w:basedOn w:val="Normal"/>
    <w:pPr>
      <w:spacing w:after="0" w:line="240" w:lineRule="auto"/>
    </w:pPr>
    <w:rPr>
      <w:rFonts w:ascii="Courier New" w:hAnsi="Courier New" w:cs="Courier New"/>
      <w:sz w:val="20"/>
      <w:szCs w:val="20"/>
      <w:lang w:eastAsia="hr-HR"/>
    </w:rPr>
  </w:style>
  <w:style w:type="paragraph" w:styleId="Salutation">
    <w:name w:val="Salutation"/>
    <w:basedOn w:val="Normal"/>
    <w:next w:val="Normal"/>
    <w:pPr>
      <w:spacing w:after="0" w:line="240" w:lineRule="auto"/>
    </w:pPr>
    <w:rPr>
      <w:rFonts w:ascii="Times New Roman" w:hAnsi="Times New Roman"/>
      <w:sz w:val="24"/>
      <w:szCs w:val="24"/>
      <w:lang w:eastAsia="hr-HR"/>
    </w:rPr>
  </w:style>
  <w:style w:type="paragraph" w:styleId="Signature">
    <w:name w:val="Signature"/>
    <w:basedOn w:val="Normal"/>
    <w:pPr>
      <w:spacing w:after="0" w:line="240" w:lineRule="auto"/>
      <w:ind w:left="4252"/>
    </w:pPr>
    <w:rPr>
      <w:rFonts w:ascii="Times New Roman" w:hAnsi="Times New Roman"/>
      <w:sz w:val="24"/>
      <w:szCs w:val="24"/>
      <w:lang w:eastAsia="hr-HR"/>
    </w:rPr>
  </w:style>
  <w:style w:type="paragraph" w:customStyle="1" w:styleId="Subsubtitle">
    <w:name w:val="Subsubtitle"/>
    <w:basedOn w:val="Subtitle"/>
    <w:pPr>
      <w:spacing w:before="240" w:after="120"/>
    </w:pPr>
    <w:rPr>
      <w:sz w:val="28"/>
      <w:u w:val="none"/>
      <w:lang w:val="hr-HR" w:eastAsia="en-US"/>
    </w:rPr>
  </w:style>
  <w:style w:type="paragraph" w:customStyle="1" w:styleId="Cijena">
    <w:name w:val="Cijena"/>
    <w:basedOn w:val="Normal"/>
    <w:pPr>
      <w:tabs>
        <w:tab w:val="left" w:pos="1701"/>
        <w:tab w:val="left" w:pos="3686"/>
        <w:tab w:val="left" w:pos="5103"/>
        <w:tab w:val="left" w:pos="8080"/>
        <w:tab w:val="right" w:pos="9781"/>
      </w:tabs>
      <w:spacing w:after="180" w:line="240" w:lineRule="auto"/>
      <w:textAlignment w:val="baseline"/>
    </w:pPr>
    <w:rPr>
      <w:rFonts w:ascii="Times New Roman" w:hAnsi="Times New Roman"/>
      <w:sz w:val="24"/>
      <w:szCs w:val="20"/>
      <w:lang w:val="en-GB" w:eastAsia="hr-HR"/>
    </w:rPr>
  </w:style>
  <w:style w:type="paragraph" w:styleId="Title">
    <w:name w:val="Title"/>
    <w:basedOn w:val="Normal"/>
    <w:qFormat/>
    <w:pPr>
      <w:spacing w:before="240" w:after="60" w:line="240" w:lineRule="auto"/>
      <w:jc w:val="center"/>
    </w:pPr>
    <w:rPr>
      <w:rFonts w:ascii="Arial" w:hAnsi="Arial" w:cs="Arial"/>
      <w:b/>
      <w:bCs/>
      <w:sz w:val="32"/>
      <w:szCs w:val="32"/>
      <w:lang w:eastAsia="hr-HR"/>
    </w:rPr>
  </w:style>
  <w:style w:type="paragraph" w:customStyle="1" w:styleId="TOAHeading1">
    <w:name w:val="TOA Heading1"/>
    <w:basedOn w:val="Normal"/>
    <w:next w:val="Normal"/>
    <w:pPr>
      <w:spacing w:before="120" w:after="0" w:line="240" w:lineRule="auto"/>
    </w:pPr>
    <w:rPr>
      <w:rFonts w:ascii="Arial" w:hAnsi="Arial" w:cs="Arial"/>
      <w:b/>
      <w:bCs/>
      <w:sz w:val="24"/>
      <w:szCs w:val="24"/>
      <w:lang w:eastAsia="hr-HR"/>
    </w:rPr>
  </w:style>
  <w:style w:type="paragraph" w:customStyle="1" w:styleId="Stavka">
    <w:name w:val="Stavka"/>
    <w:basedOn w:val="Normal"/>
    <w:pPr>
      <w:spacing w:after="40" w:line="240" w:lineRule="auto"/>
      <w:ind w:left="993" w:right="2834" w:hanging="425"/>
      <w:textAlignment w:val="baseline"/>
    </w:pPr>
    <w:rPr>
      <w:rFonts w:ascii="Times New Roman" w:hAnsi="Times New Roman"/>
      <w:sz w:val="24"/>
      <w:szCs w:val="20"/>
      <w:lang w:val="en-GB" w:eastAsia="hr-HR"/>
    </w:rPr>
  </w:style>
  <w:style w:type="paragraph" w:customStyle="1" w:styleId="Pozicija">
    <w:name w:val="Pozicija"/>
    <w:basedOn w:val="Normal"/>
    <w:pPr>
      <w:spacing w:before="240" w:after="120" w:line="240" w:lineRule="auto"/>
      <w:ind w:left="425" w:right="1644" w:hanging="425"/>
      <w:textAlignment w:val="baseline"/>
    </w:pPr>
    <w:rPr>
      <w:rFonts w:ascii="Times New Roman" w:hAnsi="Times New Roman"/>
      <w:sz w:val="24"/>
      <w:szCs w:val="20"/>
      <w:lang w:val="en-GB" w:eastAsia="hr-HR"/>
    </w:rPr>
  </w:style>
  <w:style w:type="paragraph" w:customStyle="1" w:styleId="FrontPageNumberTitle">
    <w:name w:val="FrontPageNumberTitle"/>
    <w:basedOn w:val="Normal"/>
    <w:pPr>
      <w:spacing w:before="10000" w:after="0" w:line="240" w:lineRule="auto"/>
      <w:jc w:val="right"/>
    </w:pPr>
    <w:rPr>
      <w:rFonts w:ascii="Arial Bold" w:hAnsi="Arial Bold"/>
      <w:b/>
      <w:sz w:val="28"/>
      <w:szCs w:val="28"/>
      <w:lang w:eastAsia="hr-HR"/>
    </w:rPr>
  </w:style>
  <w:style w:type="paragraph" w:customStyle="1" w:styleId="FrontPageTitle">
    <w:name w:val="FrontPageTitle"/>
    <w:basedOn w:val="FrontPageNumberTitle"/>
    <w:pPr>
      <w:spacing w:before="400"/>
    </w:pPr>
  </w:style>
  <w:style w:type="paragraph" w:customStyle="1" w:styleId="Indent1">
    <w:name w:val="Indent 1"/>
    <w:basedOn w:val="Normal"/>
    <w:pPr>
      <w:widowControl w:val="0"/>
      <w:spacing w:after="0" w:line="240" w:lineRule="auto"/>
      <w:ind w:left="720" w:hanging="720"/>
      <w:textAlignment w:val="baseline"/>
    </w:pPr>
    <w:rPr>
      <w:rFonts w:ascii="Times New Roman" w:hAnsi="Times New Roman"/>
      <w:sz w:val="20"/>
      <w:szCs w:val="20"/>
      <w:lang w:val="en-GB" w:eastAsia="da-DK"/>
    </w:rPr>
  </w:style>
  <w:style w:type="paragraph" w:customStyle="1" w:styleId="TableText0">
    <w:name w:val="Table Text"/>
    <w:basedOn w:val="Normal"/>
    <w:pPr>
      <w:widowControl w:val="0"/>
      <w:spacing w:after="0" w:line="240" w:lineRule="auto"/>
      <w:textAlignment w:val="baseline"/>
    </w:pPr>
    <w:rPr>
      <w:rFonts w:ascii="Times New Roman" w:hAnsi="Times New Roman"/>
      <w:sz w:val="20"/>
      <w:szCs w:val="20"/>
      <w:lang w:val="en-GB" w:eastAsia="da-DK"/>
    </w:rPr>
  </w:style>
  <w:style w:type="paragraph" w:customStyle="1" w:styleId="Indent2">
    <w:name w:val="Indent 2"/>
    <w:basedOn w:val="Normal"/>
    <w:pPr>
      <w:widowControl w:val="0"/>
      <w:spacing w:after="0" w:line="240" w:lineRule="auto"/>
      <w:ind w:left="1440" w:hanging="720"/>
      <w:textAlignment w:val="baseline"/>
    </w:pPr>
    <w:rPr>
      <w:rFonts w:ascii="Times New Roman" w:hAnsi="Times New Roman"/>
      <w:sz w:val="20"/>
      <w:szCs w:val="20"/>
      <w:lang w:val="en-GB" w:eastAsia="da-DK"/>
    </w:rPr>
  </w:style>
  <w:style w:type="paragraph" w:customStyle="1" w:styleId="DefaultText">
    <w:name w:val="Default Text"/>
    <w:basedOn w:val="Normal"/>
    <w:pPr>
      <w:widowControl w:val="0"/>
      <w:spacing w:after="0" w:line="240" w:lineRule="auto"/>
      <w:textAlignment w:val="baseline"/>
    </w:pPr>
    <w:rPr>
      <w:rFonts w:ascii="Times New Roman" w:hAnsi="Times New Roman"/>
      <w:sz w:val="20"/>
      <w:szCs w:val="20"/>
      <w:lang w:val="en-GB" w:eastAsia="da-DK"/>
    </w:rPr>
  </w:style>
  <w:style w:type="paragraph" w:styleId="DocumentMap">
    <w:name w:val="Document Map"/>
    <w:basedOn w:val="Normal"/>
    <w:pPr>
      <w:shd w:val="clear" w:color="auto" w:fill="000080"/>
      <w:spacing w:after="0" w:line="240" w:lineRule="auto"/>
      <w:textAlignment w:val="baseline"/>
    </w:pPr>
    <w:rPr>
      <w:rFonts w:ascii="Tahoma" w:hAnsi="Tahoma" w:cs="Tahoma"/>
      <w:sz w:val="20"/>
      <w:szCs w:val="20"/>
      <w:lang w:val="en-GB" w:eastAsia="da-DK"/>
    </w:rPr>
  </w:style>
  <w:style w:type="paragraph" w:customStyle="1" w:styleId="Style2">
    <w:name w:val="Style2"/>
    <w:basedOn w:val="Heading1"/>
    <w:pPr>
      <w:keepLines w:val="0"/>
      <w:tabs>
        <w:tab w:val="left" w:pos="567"/>
      </w:tabs>
      <w:spacing w:after="60"/>
      <w:ind w:left="567" w:hanging="567"/>
      <w:textAlignment w:val="baseline"/>
    </w:pPr>
    <w:rPr>
      <w:bCs w:val="0"/>
      <w:lang w:eastAsia="da-DK"/>
    </w:rPr>
  </w:style>
  <w:style w:type="paragraph" w:customStyle="1" w:styleId="abcs">
    <w:name w:val="abcs"/>
    <w:basedOn w:val="Normal"/>
    <w:pPr>
      <w:tabs>
        <w:tab w:val="left" w:pos="2268"/>
      </w:tabs>
      <w:spacing w:before="280" w:after="0" w:line="240" w:lineRule="auto"/>
      <w:ind w:left="2269" w:hanging="851"/>
    </w:pPr>
    <w:rPr>
      <w:rFonts w:ascii="Times New Roman" w:hAnsi="Times New Roman"/>
      <w:color w:val="000000"/>
      <w:szCs w:val="24"/>
      <w:lang w:val="en-GB"/>
    </w:rPr>
  </w:style>
  <w:style w:type="paragraph" w:customStyle="1" w:styleId="is">
    <w:name w:val="is"/>
    <w:basedOn w:val="Normal"/>
    <w:pPr>
      <w:tabs>
        <w:tab w:val="left" w:pos="3119"/>
      </w:tabs>
      <w:spacing w:before="280" w:after="0" w:line="240" w:lineRule="auto"/>
      <w:ind w:left="3119" w:hanging="851"/>
    </w:pPr>
    <w:rPr>
      <w:rFonts w:ascii="Times New Roman" w:hAnsi="Times New Roman"/>
      <w:color w:val="000000"/>
      <w:szCs w:val="24"/>
      <w:lang w:val="en-GB"/>
    </w:rPr>
  </w:style>
  <w:style w:type="paragraph" w:customStyle="1" w:styleId="ColorfulList-Accent1">
    <w:name w:val="Colorful List - Accent 1"/>
    <w:basedOn w:val="Normal"/>
    <w:qFormat/>
    <w:pPr>
      <w:ind w:left="720"/>
      <w:contextualSpacing/>
    </w:pPr>
  </w:style>
  <w:style w:type="paragraph" w:customStyle="1" w:styleId="CBIBIBase">
    <w:name w:val="CBIBI Base"/>
    <w:pPr>
      <w:tabs>
        <w:tab w:val="left" w:pos="567"/>
        <w:tab w:val="left" w:pos="1134"/>
        <w:tab w:val="left" w:pos="1701"/>
        <w:tab w:val="left" w:pos="2268"/>
        <w:tab w:val="left" w:pos="2835"/>
        <w:tab w:val="left" w:pos="3402"/>
        <w:tab w:val="left" w:pos="8505"/>
      </w:tabs>
      <w:suppressAutoHyphens/>
      <w:spacing w:after="120"/>
    </w:pPr>
    <w:rPr>
      <w:kern w:val="1"/>
      <w:sz w:val="24"/>
      <w:lang w:val="en-GB" w:eastAsia="en-US"/>
    </w:rPr>
  </w:style>
  <w:style w:type="paragraph" w:customStyle="1" w:styleId="NoIndent">
    <w:name w:val="No Indent"/>
    <w:basedOn w:val="Normal"/>
    <w:next w:val="Normal"/>
    <w:pPr>
      <w:spacing w:after="0" w:line="240" w:lineRule="auto"/>
    </w:pPr>
    <w:rPr>
      <w:rFonts w:ascii="Times New Roman" w:hAnsi="Times New Roman"/>
      <w:color w:val="000000"/>
      <w:szCs w:val="24"/>
      <w:lang w:val="en-GB"/>
    </w:rPr>
  </w:style>
  <w:style w:type="paragraph" w:customStyle="1" w:styleId="Normal11pt">
    <w:name w:val="Normal + 11 pt"/>
    <w:basedOn w:val="Normal"/>
    <w:pPr>
      <w:spacing w:before="280" w:after="280" w:line="240" w:lineRule="auto"/>
      <w:ind w:firstLine="720"/>
      <w:textAlignment w:val="baseline"/>
    </w:pPr>
    <w:rPr>
      <w:rFonts w:ascii="Times New Roman" w:hAnsi="Times New Roman" w:cs="Arial"/>
      <w:sz w:val="24"/>
      <w:szCs w:val="20"/>
      <w:lang w:eastAsia="hr-HR"/>
    </w:rPr>
  </w:style>
  <w:style w:type="paragraph" w:customStyle="1" w:styleId="ZnakZnak4">
    <w:name w:val="Znak Znak4"/>
    <w:basedOn w:val="Normal"/>
    <w:pPr>
      <w:spacing w:after="160" w:line="240" w:lineRule="exact"/>
    </w:pPr>
    <w:rPr>
      <w:rFonts w:ascii="Tahoma" w:hAnsi="Tahoma"/>
      <w:sz w:val="20"/>
      <w:szCs w:val="20"/>
    </w:rPr>
  </w:style>
  <w:style w:type="paragraph" w:customStyle="1" w:styleId="Bodytxt">
    <w:name w:val="Bodytxt"/>
    <w:basedOn w:val="Normal"/>
    <w:pPr>
      <w:keepNext/>
      <w:spacing w:after="0" w:line="240" w:lineRule="auto"/>
    </w:pPr>
    <w:rPr>
      <w:rFonts w:ascii="Times New Roman" w:hAnsi="Times New Roman"/>
      <w:szCs w:val="20"/>
      <w:lang w:val="en-GB"/>
    </w:rPr>
  </w:style>
  <w:style w:type="paragraph" w:styleId="ListBullet">
    <w:name w:val="List Bullet"/>
    <w:basedOn w:val="Normal"/>
    <w:pPr>
      <w:spacing w:after="0"/>
    </w:pPr>
    <w:rPr>
      <w:szCs w:val="24"/>
      <w:lang w:eastAsia="hr-HR"/>
    </w:rPr>
  </w:style>
  <w:style w:type="paragraph" w:customStyle="1" w:styleId="IndentBlock1">
    <w:name w:val="Indent Block 1"/>
    <w:basedOn w:val="Normal"/>
    <w:pPr>
      <w:spacing w:after="60"/>
      <w:ind w:left="567"/>
    </w:pPr>
    <w:rPr>
      <w:rFonts w:ascii="Arial" w:hAnsi="Arial"/>
      <w:color w:val="000000"/>
      <w:szCs w:val="20"/>
      <w:lang w:eastAsia="hr-HR"/>
    </w:rPr>
  </w:style>
  <w:style w:type="paragraph" w:customStyle="1" w:styleId="Indentblock2">
    <w:name w:val="Indent block 2"/>
    <w:basedOn w:val="IndentBlock1"/>
    <w:pPr>
      <w:ind w:left="1134"/>
    </w:pPr>
  </w:style>
  <w:style w:type="paragraph" w:customStyle="1" w:styleId="StyleHeading3LatinArialLatin11pt4">
    <w:name w:val="Style Heading 3 + (Latin) Arial (Latin) 11 pt4"/>
    <w:basedOn w:val="Normal"/>
    <w:pPr>
      <w:tabs>
        <w:tab w:val="left" w:pos="1440"/>
      </w:tabs>
      <w:spacing w:after="60"/>
      <w:ind w:left="1440" w:hanging="720"/>
    </w:pPr>
    <w:rPr>
      <w:rFonts w:eastAsia="SimSun"/>
      <w:bCs/>
      <w:i/>
      <w:iCs/>
      <w:lang w:val="en-GB" w:eastAsia="zh-CN"/>
    </w:rPr>
  </w:style>
  <w:style w:type="paragraph" w:customStyle="1" w:styleId="Body-Bullet">
    <w:name w:val="Body-Bullet"/>
    <w:basedOn w:val="Normal"/>
  </w:style>
  <w:style w:type="paragraph" w:customStyle="1" w:styleId="Text0">
    <w:name w:val="Text"/>
    <w:basedOn w:val="Normal"/>
    <w:pPr>
      <w:tabs>
        <w:tab w:val="left" w:pos="360"/>
      </w:tabs>
      <w:spacing w:before="120" w:after="120" w:line="240" w:lineRule="auto"/>
    </w:pPr>
    <w:rPr>
      <w:rFonts w:ascii="Arial" w:hAnsi="Arial" w:cs="Arial"/>
      <w:sz w:val="20"/>
      <w:lang w:val="en-GB" w:eastAsia="en-GB"/>
    </w:rPr>
  </w:style>
  <w:style w:type="paragraph" w:customStyle="1" w:styleId="Subtitle11">
    <w:name w:val="Subtitle11"/>
    <w:basedOn w:val="Normal"/>
    <w:pPr>
      <w:spacing w:before="120" w:after="120" w:line="240" w:lineRule="auto"/>
      <w:jc w:val="center"/>
    </w:pPr>
    <w:rPr>
      <w:rFonts w:ascii="Arial" w:hAnsi="Arial"/>
      <w:b/>
      <w:sz w:val="20"/>
      <w:szCs w:val="20"/>
    </w:rPr>
  </w:style>
  <w:style w:type="paragraph" w:customStyle="1" w:styleId="Appendix">
    <w:name w:val="Appendix"/>
    <w:pPr>
      <w:pageBreakBefore/>
      <w:pBdr>
        <w:top w:val="double" w:sz="4" w:space="8" w:color="00000A"/>
        <w:left w:val="none" w:sz="0" w:space="0" w:color="000000"/>
        <w:bottom w:val="double" w:sz="4" w:space="10" w:color="00000A"/>
        <w:right w:val="none" w:sz="0" w:space="0" w:color="000000"/>
      </w:pBdr>
      <w:tabs>
        <w:tab w:val="left" w:pos="6480"/>
      </w:tabs>
      <w:suppressAutoHyphens/>
      <w:spacing w:before="4080"/>
      <w:ind w:left="6480" w:right="1440" w:hanging="360"/>
    </w:pPr>
    <w:rPr>
      <w:rFonts w:ascii="Arial" w:hAnsi="Arial"/>
      <w:kern w:val="1"/>
      <w:sz w:val="28"/>
      <w:lang w:val="en-GB" w:eastAsia="en-US"/>
    </w:rPr>
  </w:style>
  <w:style w:type="paragraph" w:customStyle="1" w:styleId="ZnakZnak42">
    <w:name w:val="Znak Znak42"/>
    <w:basedOn w:val="Normal"/>
    <w:pPr>
      <w:spacing w:after="160" w:line="240" w:lineRule="exact"/>
    </w:pPr>
    <w:rPr>
      <w:rFonts w:ascii="Tahoma" w:hAnsi="Tahoma"/>
      <w:sz w:val="20"/>
      <w:szCs w:val="20"/>
    </w:rPr>
  </w:style>
  <w:style w:type="paragraph" w:customStyle="1" w:styleId="StyleBodyTextLatinArialLatin11pt">
    <w:name w:val="Style Body Text + (Latin) Arial (Latin) 11 pt"/>
    <w:basedOn w:val="Normal"/>
    <w:pPr>
      <w:keepLines/>
      <w:tabs>
        <w:tab w:val="right" w:pos="9214"/>
      </w:tabs>
      <w:spacing w:after="0"/>
    </w:pPr>
    <w:rPr>
      <w:rFonts w:ascii="Arial" w:hAnsi="Arial"/>
      <w:szCs w:val="24"/>
      <w:lang w:val="da-DK"/>
    </w:rPr>
  </w:style>
  <w:style w:type="paragraph" w:customStyle="1" w:styleId="StyleAfter6pt">
    <w:name w:val="Style After:  6 pt"/>
    <w:basedOn w:val="Normal"/>
    <w:pPr>
      <w:spacing w:after="0" w:line="240" w:lineRule="auto"/>
    </w:pPr>
    <w:rPr>
      <w:rFonts w:ascii="Times New Roman" w:eastAsia="SimSun" w:hAnsi="Times New Roman"/>
      <w:sz w:val="24"/>
      <w:szCs w:val="24"/>
      <w:lang w:val="en-GB" w:eastAsia="zh-CN"/>
    </w:rPr>
  </w:style>
  <w:style w:type="paragraph" w:customStyle="1" w:styleId="ZnakZnak41">
    <w:name w:val="Znak Znak41"/>
    <w:basedOn w:val="Normal"/>
    <w:pPr>
      <w:spacing w:after="160" w:line="240" w:lineRule="exact"/>
    </w:pPr>
    <w:rPr>
      <w:rFonts w:ascii="Tahoma" w:hAnsi="Tahoma"/>
      <w:sz w:val="20"/>
      <w:szCs w:val="20"/>
    </w:rPr>
  </w:style>
  <w:style w:type="paragraph" w:customStyle="1" w:styleId="Default">
    <w:name w:val="Default"/>
    <w:pPr>
      <w:suppressAutoHyphens/>
    </w:pPr>
    <w:rPr>
      <w:color w:val="000000"/>
      <w:kern w:val="1"/>
      <w:sz w:val="24"/>
      <w:szCs w:val="24"/>
      <w:lang w:val="sl-SI" w:eastAsia="sl-SI"/>
    </w:rPr>
  </w:style>
  <w:style w:type="paragraph" w:customStyle="1" w:styleId="Normal1">
    <w:name w:val="Normal+1"/>
    <w:basedOn w:val="Default"/>
    <w:next w:val="Default"/>
    <w:rPr>
      <w:color w:val="00000A"/>
    </w:rPr>
  </w:style>
  <w:style w:type="paragraph" w:customStyle="1" w:styleId="Subtitle2">
    <w:name w:val="Subtitle2"/>
    <w:basedOn w:val="Normal"/>
    <w:pPr>
      <w:spacing w:before="120" w:after="120" w:line="240" w:lineRule="auto"/>
      <w:jc w:val="center"/>
    </w:pPr>
    <w:rPr>
      <w:rFonts w:ascii="Arial" w:hAnsi="Arial"/>
      <w:b/>
      <w:sz w:val="20"/>
      <w:szCs w:val="20"/>
    </w:rPr>
  </w:style>
  <w:style w:type="paragraph" w:customStyle="1" w:styleId="TD-ITT-Heading2-Text">
    <w:name w:val="TD-ITT-Heading 2-Text"/>
    <w:basedOn w:val="Normal"/>
    <w:pPr>
      <w:ind w:left="1304" w:hanging="850"/>
    </w:pPr>
  </w:style>
  <w:style w:type="paragraph" w:customStyle="1" w:styleId="TD-ITT-Heading0">
    <w:name w:val="TD-ITT-Heading 0"/>
    <w:pPr>
      <w:suppressAutoHyphens/>
      <w:spacing w:before="200" w:after="360"/>
      <w:ind w:left="284" w:hanging="284"/>
    </w:pPr>
    <w:rPr>
      <w:rFonts w:ascii="Arial" w:hAnsi="Arial"/>
      <w:b/>
      <w:kern w:val="1"/>
      <w:sz w:val="28"/>
      <w:szCs w:val="24"/>
      <w:lang w:val="en-GB" w:eastAsia="en-US"/>
    </w:rPr>
  </w:style>
  <w:style w:type="paragraph" w:customStyle="1" w:styleId="TD-ITT-Heading1">
    <w:name w:val="TD-ITT-Heading 1"/>
    <w:basedOn w:val="TD-ITT-Heading0"/>
    <w:pPr>
      <w:tabs>
        <w:tab w:val="left" w:pos="1440"/>
      </w:tabs>
      <w:spacing w:before="240" w:after="120"/>
      <w:ind w:left="454" w:hanging="454"/>
    </w:pPr>
    <w:rPr>
      <w:rFonts w:ascii="Arial Bold" w:hAnsi="Arial Bold"/>
      <w:caps/>
      <w:sz w:val="22"/>
      <w:szCs w:val="20"/>
    </w:rPr>
  </w:style>
  <w:style w:type="paragraph" w:customStyle="1" w:styleId="TD-ITT-Heading2">
    <w:name w:val="TD-ITT-Heading 2"/>
    <w:basedOn w:val="Normal"/>
    <w:pPr>
      <w:spacing w:before="180"/>
      <w:ind w:left="1304" w:hanging="850"/>
    </w:pPr>
  </w:style>
  <w:style w:type="paragraph" w:customStyle="1" w:styleId="TD-ITT-Heading3">
    <w:name w:val="TD-ITT-Heading 3"/>
    <w:basedOn w:val="TD-ITT-Heading2"/>
    <w:pPr>
      <w:tabs>
        <w:tab w:val="left" w:pos="3600"/>
      </w:tabs>
      <w:spacing w:before="240"/>
      <w:ind w:left="3600" w:hanging="360"/>
    </w:pPr>
  </w:style>
  <w:style w:type="paragraph" w:customStyle="1" w:styleId="TD-ITT-List-L1">
    <w:name w:val="TD-ITT-List-L1"/>
    <w:pPr>
      <w:suppressAutoHyphens/>
      <w:spacing w:before="120" w:after="120"/>
      <w:ind w:left="1588" w:hanging="284"/>
    </w:pPr>
    <w:rPr>
      <w:rFonts w:ascii="Calibri" w:hAnsi="Calibri"/>
      <w:kern w:val="1"/>
      <w:sz w:val="22"/>
      <w:szCs w:val="22"/>
      <w:lang w:val="en-GB" w:eastAsia="en-US"/>
    </w:rPr>
  </w:style>
  <w:style w:type="paragraph" w:customStyle="1" w:styleId="TD-ITT-List-L2">
    <w:name w:val="TD-ITT-List-L2"/>
    <w:basedOn w:val="TD-ITT-List-L1"/>
    <w:pPr>
      <w:tabs>
        <w:tab w:val="left" w:pos="5760"/>
      </w:tabs>
      <w:ind w:left="1871" w:hanging="283"/>
    </w:pPr>
  </w:style>
  <w:style w:type="paragraph" w:customStyle="1" w:styleId="TD-ITT-Heading3-Text">
    <w:name w:val="TD-ITT-Heading 3-Text"/>
    <w:basedOn w:val="Normal"/>
    <w:pPr>
      <w:ind w:left="1304" w:hanging="850"/>
    </w:pPr>
  </w:style>
  <w:style w:type="paragraph" w:customStyle="1" w:styleId="Body-Roman">
    <w:name w:val="Body-Roman"/>
    <w:basedOn w:val="Body-Bullet"/>
  </w:style>
  <w:style w:type="paragraph" w:customStyle="1" w:styleId="BodyTableRight0">
    <w:name w:val="Body Table Right"/>
    <w:basedOn w:val="BodyTableleft"/>
    <w:pPr>
      <w:jc w:val="right"/>
    </w:pPr>
    <w:rPr>
      <w:rFonts w:cs="Times New Roman"/>
      <w:szCs w:val="20"/>
    </w:rPr>
  </w:style>
  <w:style w:type="paragraph" w:customStyle="1" w:styleId="TD-CV-Numbered">
    <w:name w:val="TD-CV-Numbered"/>
    <w:basedOn w:val="Normal"/>
    <w:pPr>
      <w:spacing w:after="120" w:line="240" w:lineRule="auto"/>
      <w:ind w:left="850" w:hanging="283"/>
    </w:pPr>
  </w:style>
  <w:style w:type="paragraph" w:customStyle="1" w:styleId="StyleBodyTableleftFirstline076cm">
    <w:name w:val="Style Body Table left + First line:  076 cm"/>
    <w:basedOn w:val="BodyTableleft"/>
    <w:pPr>
      <w:ind w:firstLine="430"/>
    </w:pPr>
    <w:rPr>
      <w:rFonts w:cs="Times New Roman"/>
      <w:szCs w:val="20"/>
    </w:rPr>
  </w:style>
  <w:style w:type="paragraph" w:customStyle="1" w:styleId="StyleBodyTableleftFirstline076cm1">
    <w:name w:val="Style Body Table left + First line:  076 cm1"/>
    <w:basedOn w:val="BodyTableleft"/>
    <w:pPr>
      <w:ind w:firstLine="430"/>
    </w:pPr>
    <w:rPr>
      <w:rFonts w:cs="Times New Roman"/>
      <w:szCs w:val="20"/>
    </w:rPr>
  </w:style>
  <w:style w:type="paragraph" w:customStyle="1" w:styleId="BodyTextBullet1">
    <w:name w:val="Body Text Bullet 1"/>
    <w:basedOn w:val="Normal"/>
    <w:pPr>
      <w:spacing w:before="60"/>
      <w:ind w:left="720" w:hanging="360"/>
    </w:pPr>
  </w:style>
  <w:style w:type="paragraph" w:customStyle="1" w:styleId="BodyList1">
    <w:name w:val="Body List 1"/>
    <w:basedOn w:val="Normal"/>
  </w:style>
  <w:style w:type="paragraph" w:customStyle="1" w:styleId="NormalEUoriginal">
    <w:name w:val="Normal EU original"/>
    <w:basedOn w:val="Normal"/>
    <w:next w:val="Normal"/>
    <w:pPr>
      <w:spacing w:after="60" w:line="240" w:lineRule="auto"/>
    </w:pPr>
    <w:rPr>
      <w:i/>
      <w:color w:val="000000"/>
    </w:rPr>
  </w:style>
  <w:style w:type="paragraph" w:customStyle="1" w:styleId="heading50">
    <w:name w:val="heading5"/>
    <w:basedOn w:val="ColorfulList-Accent1"/>
    <w:pPr>
      <w:tabs>
        <w:tab w:val="left" w:pos="900"/>
      </w:tabs>
      <w:spacing w:after="0" w:line="240" w:lineRule="auto"/>
      <w:ind w:left="0"/>
    </w:pPr>
    <w:rPr>
      <w:b/>
      <w:sz w:val="20"/>
      <w:szCs w:val="20"/>
      <w:lang w:eastAsia="hr-HR"/>
    </w:rPr>
  </w:style>
  <w:style w:type="paragraph" w:customStyle="1" w:styleId="Naslov1">
    <w:name w:val="Naslov1"/>
    <w:basedOn w:val="Normal"/>
    <w:autoRedefine/>
    <w:pPr>
      <w:spacing w:after="0" w:line="240" w:lineRule="auto"/>
      <w:textAlignment w:val="baseline"/>
    </w:pPr>
    <w:rPr>
      <w:rFonts w:ascii="Arial" w:hAnsi="Arial"/>
      <w:b/>
      <w:i/>
      <w:sz w:val="24"/>
      <w:szCs w:val="20"/>
    </w:rPr>
  </w:style>
  <w:style w:type="paragraph" w:customStyle="1" w:styleId="CM70">
    <w:name w:val="CM70"/>
    <w:basedOn w:val="Default"/>
    <w:next w:val="Default"/>
    <w:pPr>
      <w:widowControl w:val="0"/>
    </w:pPr>
    <w:rPr>
      <w:rFonts w:ascii="Helvetica" w:hAnsi="Helvetica" w:cs="Helvetica"/>
      <w:color w:val="00000A"/>
      <w:lang w:val="hr-HR" w:eastAsia="hr-HR"/>
    </w:rPr>
  </w:style>
  <w:style w:type="paragraph" w:customStyle="1" w:styleId="CM68">
    <w:name w:val="CM68"/>
    <w:basedOn w:val="Default"/>
    <w:next w:val="Default"/>
    <w:pPr>
      <w:widowControl w:val="0"/>
    </w:pPr>
    <w:rPr>
      <w:rFonts w:ascii="Helvetica" w:hAnsi="Helvetica" w:cs="Helvetica"/>
      <w:color w:val="00000A"/>
      <w:lang w:val="hr-HR" w:eastAsia="hr-HR"/>
    </w:rPr>
  </w:style>
  <w:style w:type="paragraph" w:customStyle="1" w:styleId="CM28">
    <w:name w:val="CM28"/>
    <w:basedOn w:val="Default"/>
    <w:next w:val="Default"/>
    <w:pPr>
      <w:widowControl w:val="0"/>
      <w:spacing w:line="291" w:lineRule="atLeast"/>
    </w:pPr>
    <w:rPr>
      <w:rFonts w:ascii="Helvetica" w:hAnsi="Helvetica" w:cs="Helvetica"/>
      <w:color w:val="00000A"/>
      <w:lang w:val="hr-HR" w:eastAsia="hr-HR"/>
    </w:rPr>
  </w:style>
  <w:style w:type="paragraph" w:customStyle="1" w:styleId="CM76">
    <w:name w:val="CM76"/>
    <w:basedOn w:val="Default"/>
    <w:next w:val="Default"/>
    <w:pPr>
      <w:widowControl w:val="0"/>
    </w:pPr>
    <w:rPr>
      <w:rFonts w:ascii="Helvetica" w:hAnsi="Helvetica" w:cs="Helvetica"/>
      <w:color w:val="00000A"/>
      <w:lang w:val="hr-HR" w:eastAsia="hr-HR"/>
    </w:rPr>
  </w:style>
  <w:style w:type="paragraph" w:customStyle="1" w:styleId="CM60">
    <w:name w:val="CM60"/>
    <w:basedOn w:val="Default"/>
    <w:next w:val="Default"/>
    <w:pPr>
      <w:widowControl w:val="0"/>
    </w:pPr>
    <w:rPr>
      <w:rFonts w:ascii="Helvetica" w:hAnsi="Helvetica" w:cs="Helvetica"/>
      <w:color w:val="00000A"/>
      <w:lang w:val="hr-HR" w:eastAsia="hr-HR"/>
    </w:rPr>
  </w:style>
  <w:style w:type="paragraph" w:customStyle="1" w:styleId="CM63">
    <w:name w:val="CM63"/>
    <w:basedOn w:val="Default"/>
    <w:next w:val="Default"/>
    <w:pPr>
      <w:widowControl w:val="0"/>
    </w:pPr>
    <w:rPr>
      <w:rFonts w:ascii="Helvetica" w:hAnsi="Helvetica" w:cs="Helvetica"/>
      <w:color w:val="00000A"/>
      <w:lang w:val="hr-HR" w:eastAsia="hr-HR"/>
    </w:rPr>
  </w:style>
  <w:style w:type="paragraph" w:customStyle="1" w:styleId="CM64">
    <w:name w:val="CM64"/>
    <w:basedOn w:val="Default"/>
    <w:next w:val="Default"/>
    <w:pPr>
      <w:widowControl w:val="0"/>
    </w:pPr>
    <w:rPr>
      <w:rFonts w:ascii="Helvetica" w:hAnsi="Helvetica" w:cs="Helvetica"/>
      <w:color w:val="00000A"/>
      <w:lang w:val="hr-HR" w:eastAsia="hr-HR"/>
    </w:rPr>
  </w:style>
  <w:style w:type="paragraph" w:customStyle="1" w:styleId="CM32">
    <w:name w:val="CM32"/>
    <w:basedOn w:val="Default"/>
    <w:next w:val="Default"/>
    <w:pPr>
      <w:widowControl w:val="0"/>
    </w:pPr>
    <w:rPr>
      <w:rFonts w:ascii="Helvetica" w:hAnsi="Helvetica" w:cs="Helvetica"/>
      <w:color w:val="00000A"/>
      <w:lang w:val="hr-HR" w:eastAsia="hr-HR"/>
    </w:rPr>
  </w:style>
  <w:style w:type="paragraph" w:customStyle="1" w:styleId="CM77">
    <w:name w:val="CM77"/>
    <w:basedOn w:val="Default"/>
    <w:next w:val="Default"/>
    <w:pPr>
      <w:widowControl w:val="0"/>
    </w:pPr>
    <w:rPr>
      <w:rFonts w:ascii="Helvetica" w:hAnsi="Helvetica" w:cs="Helvetica"/>
      <w:color w:val="00000A"/>
      <w:lang w:val="hr-HR" w:eastAsia="hr-HR"/>
    </w:rPr>
  </w:style>
  <w:style w:type="paragraph" w:customStyle="1" w:styleId="CM44">
    <w:name w:val="CM44"/>
    <w:basedOn w:val="Default"/>
    <w:next w:val="Default"/>
    <w:pPr>
      <w:widowControl w:val="0"/>
      <w:spacing w:line="351" w:lineRule="atLeast"/>
    </w:pPr>
    <w:rPr>
      <w:rFonts w:ascii="Helvetica" w:hAnsi="Helvetica" w:cs="Helvetica"/>
      <w:color w:val="00000A"/>
      <w:lang w:val="hr-HR" w:eastAsia="hr-HR"/>
    </w:rPr>
  </w:style>
  <w:style w:type="paragraph" w:customStyle="1" w:styleId="CM1">
    <w:name w:val="CM1"/>
    <w:basedOn w:val="Default"/>
    <w:next w:val="Default"/>
    <w:pPr>
      <w:widowControl w:val="0"/>
    </w:pPr>
    <w:rPr>
      <w:rFonts w:ascii="Helvetica" w:hAnsi="Helvetica" w:cs="Helvetica"/>
      <w:color w:val="00000A"/>
      <w:lang w:val="hr-HR" w:eastAsia="hr-HR"/>
    </w:rPr>
  </w:style>
  <w:style w:type="paragraph" w:customStyle="1" w:styleId="CM61">
    <w:name w:val="CM61"/>
    <w:basedOn w:val="Default"/>
    <w:next w:val="Default"/>
    <w:pPr>
      <w:widowControl w:val="0"/>
    </w:pPr>
    <w:rPr>
      <w:rFonts w:ascii="Helvetica" w:hAnsi="Helvetica" w:cs="Helvetica"/>
      <w:color w:val="00000A"/>
      <w:lang w:val="hr-HR" w:eastAsia="hr-HR"/>
    </w:rPr>
  </w:style>
  <w:style w:type="paragraph" w:customStyle="1" w:styleId="CM75">
    <w:name w:val="CM75"/>
    <w:basedOn w:val="Default"/>
    <w:next w:val="Default"/>
    <w:pPr>
      <w:widowControl w:val="0"/>
    </w:pPr>
    <w:rPr>
      <w:rFonts w:ascii="Helvetica" w:hAnsi="Helvetica" w:cs="Helvetica"/>
      <w:color w:val="00000A"/>
      <w:lang w:val="hr-HR" w:eastAsia="hr-HR"/>
    </w:rPr>
  </w:style>
  <w:style w:type="paragraph" w:customStyle="1" w:styleId="CM74">
    <w:name w:val="CM74"/>
    <w:basedOn w:val="Default"/>
    <w:next w:val="Default"/>
    <w:pPr>
      <w:widowControl w:val="0"/>
    </w:pPr>
    <w:rPr>
      <w:rFonts w:ascii="Helvetica" w:hAnsi="Helvetica" w:cs="Helvetica"/>
      <w:color w:val="00000A"/>
      <w:lang w:val="hr-HR" w:eastAsia="hr-HR"/>
    </w:rPr>
  </w:style>
  <w:style w:type="paragraph" w:customStyle="1" w:styleId="CM42">
    <w:name w:val="CM42"/>
    <w:basedOn w:val="Default"/>
    <w:next w:val="Default"/>
    <w:pPr>
      <w:widowControl w:val="0"/>
      <w:spacing w:line="351" w:lineRule="atLeast"/>
    </w:pPr>
    <w:rPr>
      <w:rFonts w:ascii="Helvetica" w:hAnsi="Helvetica" w:cs="Helvetica"/>
      <w:color w:val="00000A"/>
      <w:lang w:val="hr-HR" w:eastAsia="hr-HR"/>
    </w:rPr>
  </w:style>
  <w:style w:type="paragraph" w:customStyle="1" w:styleId="CM43">
    <w:name w:val="CM43"/>
    <w:basedOn w:val="Default"/>
    <w:next w:val="Default"/>
    <w:pPr>
      <w:widowControl w:val="0"/>
      <w:spacing w:line="351" w:lineRule="atLeast"/>
    </w:pPr>
    <w:rPr>
      <w:rFonts w:ascii="Helvetica" w:hAnsi="Helvetica" w:cs="Helvetica"/>
      <w:color w:val="00000A"/>
      <w:lang w:val="hr-HR" w:eastAsia="hr-HR"/>
    </w:rPr>
  </w:style>
  <w:style w:type="paragraph" w:customStyle="1" w:styleId="CM82">
    <w:name w:val="CM82"/>
    <w:basedOn w:val="Default"/>
    <w:next w:val="Default"/>
    <w:pPr>
      <w:widowControl w:val="0"/>
    </w:pPr>
    <w:rPr>
      <w:rFonts w:ascii="Helvetica" w:hAnsi="Helvetica" w:cs="Helvetica"/>
      <w:color w:val="00000A"/>
      <w:lang w:val="hr-HR" w:eastAsia="hr-HR"/>
    </w:rPr>
  </w:style>
  <w:style w:type="paragraph" w:customStyle="1" w:styleId="CM48">
    <w:name w:val="CM48"/>
    <w:basedOn w:val="Default"/>
    <w:next w:val="Default"/>
    <w:pPr>
      <w:widowControl w:val="0"/>
      <w:spacing w:line="460" w:lineRule="atLeast"/>
    </w:pPr>
    <w:rPr>
      <w:rFonts w:ascii="Helvetica" w:hAnsi="Helvetica" w:cs="Helvetica"/>
      <w:color w:val="00000A"/>
      <w:lang w:val="hr-HR" w:eastAsia="hr-HR"/>
    </w:rPr>
  </w:style>
  <w:style w:type="paragraph" w:customStyle="1" w:styleId="CM7">
    <w:name w:val="CM7"/>
    <w:basedOn w:val="Default"/>
    <w:next w:val="Default"/>
    <w:pPr>
      <w:widowControl w:val="0"/>
      <w:spacing w:line="231" w:lineRule="atLeast"/>
    </w:pPr>
    <w:rPr>
      <w:rFonts w:ascii="Helvetica" w:hAnsi="Helvetica" w:cs="Helvetica"/>
      <w:color w:val="00000A"/>
      <w:lang w:val="hr-HR" w:eastAsia="hr-HR"/>
    </w:rPr>
  </w:style>
  <w:style w:type="paragraph" w:customStyle="1" w:styleId="CM49">
    <w:name w:val="CM49"/>
    <w:basedOn w:val="Default"/>
    <w:next w:val="Default"/>
    <w:pPr>
      <w:widowControl w:val="0"/>
      <w:spacing w:line="498" w:lineRule="atLeast"/>
    </w:pPr>
    <w:rPr>
      <w:rFonts w:ascii="Helvetica" w:hAnsi="Helvetica" w:cs="Helvetica"/>
      <w:color w:val="00000A"/>
      <w:lang w:val="hr-HR" w:eastAsia="hr-HR"/>
    </w:rPr>
  </w:style>
  <w:style w:type="paragraph" w:customStyle="1" w:styleId="CM66">
    <w:name w:val="CM66"/>
    <w:basedOn w:val="Default"/>
    <w:next w:val="Default"/>
    <w:pPr>
      <w:widowControl w:val="0"/>
    </w:pPr>
    <w:rPr>
      <w:rFonts w:ascii="Helvetica" w:hAnsi="Helvetica" w:cs="Helvetica"/>
      <w:color w:val="00000A"/>
      <w:lang w:val="hr-HR" w:eastAsia="hr-HR"/>
    </w:rPr>
  </w:style>
  <w:style w:type="paragraph" w:customStyle="1" w:styleId="CM55">
    <w:name w:val="CM55"/>
    <w:basedOn w:val="Default"/>
    <w:next w:val="Default"/>
    <w:pPr>
      <w:widowControl w:val="0"/>
      <w:spacing w:line="460" w:lineRule="atLeast"/>
    </w:pPr>
    <w:rPr>
      <w:rFonts w:ascii="Helvetica" w:hAnsi="Helvetica" w:cs="Helvetica"/>
      <w:color w:val="00000A"/>
      <w:lang w:val="hr-HR" w:eastAsia="hr-HR"/>
    </w:rPr>
  </w:style>
  <w:style w:type="paragraph" w:customStyle="1" w:styleId="NoSpacing2">
    <w:name w:val="No Spacing2"/>
    <w:pPr>
      <w:suppressAutoHyphens/>
    </w:pPr>
    <w:rPr>
      <w:rFonts w:ascii="Calibri" w:hAnsi="Calibri"/>
      <w:kern w:val="1"/>
      <w:sz w:val="22"/>
      <w:szCs w:val="22"/>
      <w:lang w:eastAsia="en-US"/>
    </w:rPr>
  </w:style>
  <w:style w:type="paragraph" w:customStyle="1" w:styleId="ListParagraph1">
    <w:name w:val="List Paragraph1"/>
    <w:basedOn w:val="Normal"/>
    <w:pPr>
      <w:ind w:left="720"/>
      <w:contextualSpacing/>
      <w:jc w:val="left"/>
    </w:pPr>
    <w:rPr>
      <w:lang w:val="en-GB"/>
    </w:rPr>
  </w:style>
  <w:style w:type="paragraph" w:customStyle="1" w:styleId="NoSpacing1">
    <w:name w:val="No Spacing1"/>
    <w:pPr>
      <w:suppressAutoHyphens/>
    </w:pPr>
    <w:rPr>
      <w:rFonts w:ascii="Calibri" w:hAnsi="Calibri"/>
      <w:kern w:val="1"/>
      <w:sz w:val="22"/>
      <w:szCs w:val="22"/>
      <w:lang w:eastAsia="en-US"/>
    </w:rPr>
  </w:style>
  <w:style w:type="paragraph" w:customStyle="1" w:styleId="Nadpis-sted0">
    <w:name w:val="Nadpis-støed"/>
    <w:basedOn w:val="Normal"/>
    <w:pPr>
      <w:spacing w:before="60" w:after="0" w:line="240" w:lineRule="exact"/>
      <w:jc w:val="center"/>
    </w:pPr>
    <w:rPr>
      <w:rFonts w:ascii="Arial" w:hAnsi="Arial"/>
      <w:b/>
      <w:i/>
      <w:sz w:val="24"/>
      <w:szCs w:val="20"/>
      <w:lang w:val="en-GB" w:eastAsia="sl-SI"/>
    </w:rPr>
  </w:style>
  <w:style w:type="paragraph" w:customStyle="1" w:styleId="text2-seznam">
    <w:name w:val="text2-seznam"/>
    <w:basedOn w:val="Normal"/>
    <w:pPr>
      <w:spacing w:after="0" w:line="240" w:lineRule="exact"/>
      <w:ind w:left="2495" w:hanging="1361"/>
    </w:pPr>
    <w:rPr>
      <w:rFonts w:ascii="Arial" w:hAnsi="Arial"/>
      <w:sz w:val="24"/>
      <w:szCs w:val="20"/>
      <w:lang w:val="en-GB" w:eastAsia="sl-SI"/>
    </w:rPr>
  </w:style>
  <w:style w:type="paragraph" w:customStyle="1" w:styleId="Text2">
    <w:name w:val="Text 2"/>
    <w:basedOn w:val="Normal"/>
    <w:pPr>
      <w:spacing w:before="240" w:after="0" w:line="240" w:lineRule="exact"/>
      <w:ind w:left="1134"/>
    </w:pPr>
    <w:rPr>
      <w:rFonts w:ascii="Arial" w:hAnsi="Arial"/>
      <w:sz w:val="24"/>
      <w:szCs w:val="20"/>
      <w:lang w:val="en-GB" w:eastAsia="sl-SI"/>
    </w:rPr>
  </w:style>
  <w:style w:type="paragraph" w:customStyle="1" w:styleId="text1-3mezera">
    <w:name w:val="text 1 - 3 mezera"/>
    <w:basedOn w:val="Text1"/>
    <w:pPr>
      <w:spacing w:before="60"/>
    </w:pPr>
  </w:style>
  <w:style w:type="paragraph" w:customStyle="1" w:styleId="textslovan">
    <w:name w:val="text èíslovaný"/>
    <w:basedOn w:val="text"/>
    <w:pPr>
      <w:ind w:left="567" w:hanging="567"/>
    </w:pPr>
  </w:style>
  <w:style w:type="paragraph" w:customStyle="1" w:styleId="Section">
    <w:name w:val="Section"/>
    <w:basedOn w:val="Normal"/>
    <w:pPr>
      <w:spacing w:after="0" w:line="360" w:lineRule="exact"/>
      <w:jc w:val="center"/>
    </w:pPr>
    <w:rPr>
      <w:rFonts w:ascii="Arial" w:hAnsi="Arial"/>
      <w:b/>
      <w:sz w:val="32"/>
      <w:szCs w:val="20"/>
      <w:lang w:val="en-GB" w:eastAsia="sl-SI"/>
    </w:rPr>
  </w:style>
  <w:style w:type="paragraph" w:customStyle="1" w:styleId="textslovan0">
    <w:name w:val="text číslovaný"/>
    <w:basedOn w:val="text"/>
    <w:pPr>
      <w:ind w:left="567" w:hanging="567"/>
    </w:pPr>
  </w:style>
  <w:style w:type="paragraph" w:customStyle="1" w:styleId="SingleIndent">
    <w:name w:val="Single Indent"/>
    <w:basedOn w:val="Normal"/>
    <w:pPr>
      <w:spacing w:after="0" w:line="264" w:lineRule="auto"/>
      <w:ind w:left="1008"/>
    </w:pPr>
    <w:rPr>
      <w:rFonts w:ascii="Arial" w:hAnsi="Arial"/>
      <w:sz w:val="20"/>
      <w:szCs w:val="20"/>
      <w:lang w:val="en-GB" w:eastAsia="sl-SI"/>
    </w:rPr>
  </w:style>
  <w:style w:type="paragraph" w:customStyle="1" w:styleId="ReportBullet">
    <w:name w:val="Report Bullet"/>
    <w:basedOn w:val="NormalIndent"/>
    <w:pPr>
      <w:tabs>
        <w:tab w:val="left" w:pos="2160"/>
      </w:tabs>
      <w:spacing w:after="200" w:line="264" w:lineRule="auto"/>
      <w:ind w:left="2160" w:hanging="432"/>
    </w:pPr>
    <w:rPr>
      <w:rFonts w:ascii="Arial" w:hAnsi="Arial"/>
      <w:sz w:val="20"/>
      <w:szCs w:val="20"/>
      <w:lang w:val="en-GB" w:eastAsia="sl-SI"/>
    </w:rPr>
  </w:style>
  <w:style w:type="paragraph" w:customStyle="1" w:styleId="1zanoren">
    <w:name w:val="1.zanorení"/>
    <w:basedOn w:val="text-3mezera"/>
    <w:pPr>
      <w:widowControl w:val="0"/>
      <w:ind w:left="2127" w:hanging="1418"/>
    </w:pPr>
    <w:rPr>
      <w:lang w:val="cs-CZ" w:eastAsia="en-US"/>
    </w:rPr>
  </w:style>
  <w:style w:type="paragraph" w:customStyle="1" w:styleId="bulletsub">
    <w:name w:val="bullet_sub"/>
    <w:basedOn w:val="Normal"/>
    <w:pPr>
      <w:tabs>
        <w:tab w:val="left" w:pos="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pPr>
    <w:rPr>
      <w:rFonts w:ascii="Arial" w:hAnsi="Arial"/>
      <w:szCs w:val="20"/>
      <w:lang w:val="en-GB"/>
    </w:rPr>
  </w:style>
  <w:style w:type="paragraph" w:customStyle="1" w:styleId="Volume">
    <w:name w:val="Volume"/>
    <w:basedOn w:val="text"/>
    <w:next w:val="Section"/>
    <w:pPr>
      <w:pageBreakBefore/>
      <w:widowControl w:val="0"/>
      <w:spacing w:before="360" w:line="360" w:lineRule="exact"/>
      <w:jc w:val="center"/>
    </w:pPr>
    <w:rPr>
      <w:b/>
      <w:sz w:val="36"/>
      <w:lang w:val="cs-CZ" w:eastAsia="en-US"/>
    </w:rPr>
  </w:style>
  <w:style w:type="paragraph" w:customStyle="1" w:styleId="textcslovan">
    <w:name w:val="text císlovaný"/>
    <w:basedOn w:val="text"/>
    <w:pPr>
      <w:widowControl w:val="0"/>
      <w:ind w:left="567" w:hanging="567"/>
    </w:pPr>
    <w:rPr>
      <w:lang w:val="cs-CZ" w:eastAsia="en-US"/>
    </w:rPr>
  </w:style>
  <w:style w:type="paragraph" w:customStyle="1" w:styleId="Nadpis-STRANA">
    <w:name w:val="Nadpis - STRANA"/>
    <w:basedOn w:val="text"/>
    <w:next w:val="Volume"/>
    <w:pPr>
      <w:pageBreakBefore/>
      <w:widowControl w:val="0"/>
      <w:spacing w:before="5040" w:line="520" w:lineRule="exact"/>
      <w:jc w:val="center"/>
    </w:pPr>
    <w:rPr>
      <w:b/>
      <w:sz w:val="36"/>
      <w:lang w:val="cs-CZ" w:eastAsia="en-US"/>
    </w:rPr>
  </w:style>
  <w:style w:type="paragraph" w:customStyle="1" w:styleId="bullet-3">
    <w:name w:val="bullet-3"/>
    <w:basedOn w:val="Normal"/>
    <w:pPr>
      <w:widowControl w:val="0"/>
      <w:spacing w:before="240" w:after="0" w:line="240" w:lineRule="exact"/>
      <w:ind w:left="2212" w:hanging="284"/>
    </w:pPr>
    <w:rPr>
      <w:rFonts w:ascii="Arial" w:hAnsi="Arial"/>
      <w:sz w:val="24"/>
      <w:szCs w:val="20"/>
      <w:lang w:val="cs-CZ"/>
    </w:rPr>
  </w:style>
  <w:style w:type="paragraph" w:customStyle="1" w:styleId="titre4">
    <w:name w:val="titre4"/>
    <w:basedOn w:val="Normal"/>
    <w:pPr>
      <w:tabs>
        <w:tab w:val="decimal" w:pos="357"/>
      </w:tabs>
      <w:spacing w:after="0" w:line="240" w:lineRule="auto"/>
      <w:ind w:left="357" w:hanging="357"/>
      <w:jc w:val="left"/>
    </w:pPr>
    <w:rPr>
      <w:rFonts w:ascii="Arial" w:hAnsi="Arial"/>
      <w:b/>
      <w:sz w:val="24"/>
      <w:szCs w:val="20"/>
      <w:lang w:val="en-GB"/>
    </w:rPr>
  </w:style>
  <w:style w:type="paragraph" w:customStyle="1" w:styleId="Akapitzlist">
    <w:name w:val="Akapit z listą"/>
    <w:basedOn w:val="Normal"/>
    <w:pPr>
      <w:spacing w:after="0" w:line="240" w:lineRule="auto"/>
      <w:ind w:left="708"/>
      <w:jc w:val="left"/>
    </w:pPr>
    <w:rPr>
      <w:rFonts w:ascii="Arial" w:hAnsi="Arial"/>
      <w:sz w:val="20"/>
      <w:szCs w:val="20"/>
      <w:lang w:val="en-GB" w:eastAsia="sl-SI"/>
    </w:rPr>
  </w:style>
  <w:style w:type="paragraph" w:customStyle="1" w:styleId="Document1">
    <w:name w:val="Document 1"/>
    <w:pPr>
      <w:keepNext/>
      <w:keepLines/>
      <w:widowControl w:val="0"/>
      <w:tabs>
        <w:tab w:val="left" w:pos="0"/>
      </w:tabs>
      <w:suppressAutoHyphens/>
    </w:pPr>
    <w:rPr>
      <w:rFonts w:ascii="Univers" w:hAnsi="Univers"/>
      <w:kern w:val="1"/>
      <w:sz w:val="22"/>
      <w:lang w:val="sl-SI" w:eastAsia="en-US"/>
    </w:rPr>
  </w:style>
  <w:style w:type="paragraph" w:customStyle="1" w:styleId="EndnoteText1">
    <w:name w:val="Endnote Text1"/>
    <w:basedOn w:val="Normal"/>
    <w:pPr>
      <w:spacing w:after="0" w:line="240" w:lineRule="auto"/>
      <w:jc w:val="left"/>
    </w:pPr>
    <w:rPr>
      <w:rFonts w:ascii="Arial" w:hAnsi="Arial"/>
      <w:sz w:val="20"/>
      <w:szCs w:val="20"/>
      <w:lang w:val="en-GB" w:eastAsia="sl-SI"/>
    </w:rPr>
  </w:style>
  <w:style w:type="paragraph" w:customStyle="1" w:styleId="t-9-8">
    <w:name w:val="t-9-8"/>
    <w:basedOn w:val="Normal"/>
    <w:pPr>
      <w:spacing w:before="280" w:after="280" w:line="240" w:lineRule="auto"/>
      <w:jc w:val="left"/>
    </w:pPr>
    <w:rPr>
      <w:rFonts w:ascii="Times New Roman" w:hAnsi="Times New Roman"/>
      <w:sz w:val="24"/>
      <w:szCs w:val="24"/>
      <w:lang w:eastAsia="hr-HR"/>
    </w:rPr>
  </w:style>
  <w:style w:type="paragraph" w:customStyle="1" w:styleId="normaltableau">
    <w:name w:val="normal_tableau"/>
    <w:basedOn w:val="Normal"/>
    <w:pPr>
      <w:spacing w:before="120" w:after="120" w:line="240" w:lineRule="auto"/>
    </w:pPr>
    <w:rPr>
      <w:rFonts w:ascii="Optima" w:eastAsia="SimSun" w:hAnsi="Optima"/>
      <w:szCs w:val="20"/>
      <w:lang w:val="en-GB" w:eastAsia="en-GB"/>
    </w:rPr>
  </w:style>
  <w:style w:type="paragraph" w:customStyle="1" w:styleId="NormalBold">
    <w:name w:val="NormalBold"/>
    <w:basedOn w:val="Normal"/>
    <w:pPr>
      <w:widowControl w:val="0"/>
      <w:spacing w:after="0" w:line="240" w:lineRule="auto"/>
      <w:jc w:val="left"/>
    </w:pPr>
    <w:rPr>
      <w:rFonts w:ascii="Times New Roman" w:hAnsi="Times New Roman"/>
      <w:b/>
      <w:sz w:val="24"/>
      <w:lang w:eastAsia="en-GB"/>
    </w:rPr>
  </w:style>
  <w:style w:type="paragraph" w:customStyle="1" w:styleId="NormalLeft">
    <w:name w:val="Normal Left"/>
    <w:basedOn w:val="Normal"/>
    <w:pPr>
      <w:spacing w:before="120" w:after="120" w:line="240" w:lineRule="auto"/>
      <w:jc w:val="left"/>
    </w:pPr>
    <w:rPr>
      <w:rFonts w:ascii="Times New Roman" w:eastAsia="Calibri" w:hAnsi="Times New Roman"/>
      <w:sz w:val="24"/>
      <w:lang w:eastAsia="en-GB"/>
    </w:rPr>
  </w:style>
  <w:style w:type="paragraph" w:customStyle="1" w:styleId="Tiret0">
    <w:name w:val="Tiret 0"/>
    <w:basedOn w:val="Normal"/>
    <w:pPr>
      <w:spacing w:before="120" w:after="120" w:line="240" w:lineRule="auto"/>
    </w:pPr>
    <w:rPr>
      <w:rFonts w:ascii="Times New Roman" w:eastAsia="Calibri" w:hAnsi="Times New Roman"/>
      <w:sz w:val="24"/>
      <w:lang w:eastAsia="en-GB"/>
    </w:rPr>
  </w:style>
  <w:style w:type="paragraph" w:customStyle="1" w:styleId="Tiret1">
    <w:name w:val="Tiret 1"/>
    <w:basedOn w:val="Normal"/>
    <w:pPr>
      <w:spacing w:before="120" w:after="120" w:line="240" w:lineRule="auto"/>
    </w:pPr>
    <w:rPr>
      <w:rFonts w:ascii="Times New Roman" w:eastAsia="Calibri" w:hAnsi="Times New Roman"/>
      <w:sz w:val="24"/>
      <w:lang w:eastAsia="en-GB"/>
    </w:rPr>
  </w:style>
  <w:style w:type="paragraph" w:customStyle="1" w:styleId="Tiret3">
    <w:name w:val="Tiret 3"/>
    <w:basedOn w:val="Normal"/>
    <w:pPr>
      <w:spacing w:before="120" w:after="120" w:line="240" w:lineRule="auto"/>
    </w:pPr>
    <w:rPr>
      <w:rFonts w:ascii="Times New Roman" w:eastAsia="Calibri" w:hAnsi="Times New Roman"/>
      <w:sz w:val="24"/>
      <w:lang w:eastAsia="en-GB"/>
    </w:rPr>
  </w:style>
  <w:style w:type="paragraph" w:customStyle="1" w:styleId="NumPar1">
    <w:name w:val="NumPar 1"/>
    <w:basedOn w:val="Normal"/>
    <w:pPr>
      <w:spacing w:before="120" w:after="120" w:line="240" w:lineRule="auto"/>
    </w:pPr>
    <w:rPr>
      <w:rFonts w:ascii="Times New Roman" w:eastAsia="Calibri" w:hAnsi="Times New Roman"/>
      <w:sz w:val="24"/>
      <w:lang w:eastAsia="en-GB"/>
    </w:rPr>
  </w:style>
  <w:style w:type="paragraph" w:customStyle="1" w:styleId="NumPar2">
    <w:name w:val="NumPar 2"/>
    <w:basedOn w:val="Normal"/>
    <w:pPr>
      <w:spacing w:before="120" w:after="120" w:line="240" w:lineRule="auto"/>
    </w:pPr>
    <w:rPr>
      <w:rFonts w:ascii="Times New Roman" w:eastAsia="Calibri" w:hAnsi="Times New Roman"/>
      <w:sz w:val="24"/>
      <w:lang w:eastAsia="en-GB"/>
    </w:rPr>
  </w:style>
  <w:style w:type="paragraph" w:customStyle="1" w:styleId="NumPar3">
    <w:name w:val="NumPar 3"/>
    <w:basedOn w:val="Normal"/>
    <w:pPr>
      <w:spacing w:before="120" w:after="120" w:line="240" w:lineRule="auto"/>
    </w:pPr>
    <w:rPr>
      <w:rFonts w:ascii="Times New Roman" w:eastAsia="Calibri" w:hAnsi="Times New Roman"/>
      <w:sz w:val="24"/>
      <w:lang w:eastAsia="en-GB"/>
    </w:rPr>
  </w:style>
  <w:style w:type="paragraph" w:customStyle="1" w:styleId="NumPar4">
    <w:name w:val="NumPar 4"/>
    <w:basedOn w:val="Normal"/>
    <w:pPr>
      <w:spacing w:before="120" w:after="120" w:line="240" w:lineRule="auto"/>
    </w:pPr>
    <w:rPr>
      <w:rFonts w:ascii="Times New Roman" w:eastAsia="Calibri" w:hAnsi="Times New Roman"/>
      <w:sz w:val="24"/>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
    <w:next w:val="Normal"/>
    <w:pPr>
      <w:spacing w:before="120" w:after="120" w:line="240" w:lineRule="auto"/>
      <w:jc w:val="center"/>
    </w:pPr>
    <w:rPr>
      <w:rFonts w:ascii="Times New Roman" w:eastAsia="Calibri" w:hAnsi="Times New Roman"/>
      <w:b/>
      <w:sz w:val="24"/>
      <w:u w:val="single"/>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Calibri" w:hAnsi="Times New Roman"/>
      <w:i/>
      <w:sz w:val="24"/>
      <w:lang w:eastAsia="en-GB"/>
    </w:rPr>
  </w:style>
  <w:style w:type="paragraph" w:styleId="FootnoteText">
    <w:name w:val="footnote text"/>
    <w:basedOn w:val="Normal"/>
  </w:style>
  <w:style w:type="paragraph" w:customStyle="1" w:styleId="Quotations">
    <w:name w:val="Quotations"/>
    <w:basedOn w:val="Normal"/>
  </w:style>
  <w:style w:type="character" w:customStyle="1" w:styleId="ClosingChar1">
    <w:name w:val="Closing Char1"/>
    <w:link w:val="Closing"/>
    <w:rsid w:val="00FF344C"/>
    <w:rPr>
      <w:kern w:val="1"/>
      <w:sz w:val="24"/>
      <w:szCs w:val="24"/>
      <w:lang w:val="hr-HR" w:eastAsia="hr-HR" w:bidi="ar-SA"/>
    </w:rPr>
  </w:style>
  <w:style w:type="paragraph" w:styleId="ListParagraph">
    <w:name w:val="List Paragraph"/>
    <w:basedOn w:val="Normal"/>
    <w:qFormat/>
    <w:rsid w:val="00CA4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ojn.nn.hr/Oglasnik/" TargetMode="External"/><Relationship Id="rId18" Type="http://schemas.openxmlformats.org/officeDocument/2006/relationships/hyperlink" Target="https://eojn.nn.hr/"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eojn.nn.hr/"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c.europa.eu/growth/tools-databases/espd/filter?lang=hr"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ec.europa.eu/growth/tools-databases/espd/filter?lang=hr" TargetMode="External"/><Relationship Id="rId20" Type="http://schemas.openxmlformats.org/officeDocument/2006/relationships/hyperlink" Target="https://eojn.nn.h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javnanabava.hr/userdocsimages/userfiles/file/EU%20akti/Prilog2-ESPD-obrazac.doc"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eojn.nn.hr/Oglasni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ojn.nn.hr/" TargetMode="External"/><Relationship Id="rId22" Type="http://schemas.openxmlformats.org/officeDocument/2006/relationships/hyperlink" Target="https://eojn.nn.hr/"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25</Pages>
  <Words>10257</Words>
  <Characters>58471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Služba nabave – Odjel javne nabave </vt:lpstr>
    </vt:vector>
  </TitlesOfParts>
  <Company>Vodovod-Osijek d.o.o.</Company>
  <LinksUpToDate>false</LinksUpToDate>
  <CharactersWithSpaces>68591</CharactersWithSpaces>
  <SharedDoc>false</SharedDoc>
  <HLinks>
    <vt:vector size="66" baseType="variant">
      <vt:variant>
        <vt:i4>2228327</vt:i4>
      </vt:variant>
      <vt:variant>
        <vt:i4>30</vt:i4>
      </vt:variant>
      <vt:variant>
        <vt:i4>0</vt:i4>
      </vt:variant>
      <vt:variant>
        <vt:i4>5</vt:i4>
      </vt:variant>
      <vt:variant>
        <vt:lpwstr>https://eojn.nn.hr/</vt:lpwstr>
      </vt:variant>
      <vt:variant>
        <vt:lpwstr/>
      </vt:variant>
      <vt:variant>
        <vt:i4>2228327</vt:i4>
      </vt:variant>
      <vt:variant>
        <vt:i4>27</vt:i4>
      </vt:variant>
      <vt:variant>
        <vt:i4>0</vt:i4>
      </vt:variant>
      <vt:variant>
        <vt:i4>5</vt:i4>
      </vt:variant>
      <vt:variant>
        <vt:lpwstr>https://eojn.nn.hr/</vt:lpwstr>
      </vt:variant>
      <vt:variant>
        <vt:lpwstr/>
      </vt:variant>
      <vt:variant>
        <vt:i4>2228327</vt:i4>
      </vt:variant>
      <vt:variant>
        <vt:i4>24</vt:i4>
      </vt:variant>
      <vt:variant>
        <vt:i4>0</vt:i4>
      </vt:variant>
      <vt:variant>
        <vt:i4>5</vt:i4>
      </vt:variant>
      <vt:variant>
        <vt:lpwstr>https://eojn.nn.hr/</vt:lpwstr>
      </vt:variant>
      <vt:variant>
        <vt:lpwstr/>
      </vt:variant>
      <vt:variant>
        <vt:i4>1310795</vt:i4>
      </vt:variant>
      <vt:variant>
        <vt:i4>21</vt:i4>
      </vt:variant>
      <vt:variant>
        <vt:i4>0</vt:i4>
      </vt:variant>
      <vt:variant>
        <vt:i4>5</vt:i4>
      </vt:variant>
      <vt:variant>
        <vt:lpwstr>https://eojn.nn.hr/Oglasnik/</vt:lpwstr>
      </vt:variant>
      <vt:variant>
        <vt:lpwstr/>
      </vt:variant>
      <vt:variant>
        <vt:i4>2228327</vt:i4>
      </vt:variant>
      <vt:variant>
        <vt:i4>18</vt:i4>
      </vt:variant>
      <vt:variant>
        <vt:i4>0</vt:i4>
      </vt:variant>
      <vt:variant>
        <vt:i4>5</vt:i4>
      </vt:variant>
      <vt:variant>
        <vt:lpwstr>https://eojn.nn.hr/</vt:lpwstr>
      </vt:variant>
      <vt:variant>
        <vt:lpwstr/>
      </vt:variant>
      <vt:variant>
        <vt:i4>3211303</vt:i4>
      </vt:variant>
      <vt:variant>
        <vt:i4>15</vt:i4>
      </vt:variant>
      <vt:variant>
        <vt:i4>0</vt:i4>
      </vt:variant>
      <vt:variant>
        <vt:i4>5</vt:i4>
      </vt:variant>
      <vt:variant>
        <vt:lpwstr>https://ec.europa.eu/growth/tools-databases/espd/filter?lang=hr</vt:lpwstr>
      </vt:variant>
      <vt:variant>
        <vt:lpwstr/>
      </vt:variant>
      <vt:variant>
        <vt:i4>3211303</vt:i4>
      </vt:variant>
      <vt:variant>
        <vt:i4>12</vt:i4>
      </vt:variant>
      <vt:variant>
        <vt:i4>0</vt:i4>
      </vt:variant>
      <vt:variant>
        <vt:i4>5</vt:i4>
      </vt:variant>
      <vt:variant>
        <vt:lpwstr>https://ec.europa.eu/growth/tools-databases/espd/filter?lang=hr</vt:lpwstr>
      </vt:variant>
      <vt:variant>
        <vt:lpwstr/>
      </vt:variant>
      <vt:variant>
        <vt:i4>5701658</vt:i4>
      </vt:variant>
      <vt:variant>
        <vt:i4>9</vt:i4>
      </vt:variant>
      <vt:variant>
        <vt:i4>0</vt:i4>
      </vt:variant>
      <vt:variant>
        <vt:i4>5</vt:i4>
      </vt:variant>
      <vt:variant>
        <vt:lpwstr>http://www.javnanabava.hr/userdocsimages/userfiles/file/EU akti/Prilog2-ESPD-obrazac.doc</vt:lpwstr>
      </vt:variant>
      <vt:variant>
        <vt:lpwstr/>
      </vt:variant>
      <vt:variant>
        <vt:i4>2228327</vt:i4>
      </vt:variant>
      <vt:variant>
        <vt:i4>6</vt:i4>
      </vt:variant>
      <vt:variant>
        <vt:i4>0</vt:i4>
      </vt:variant>
      <vt:variant>
        <vt:i4>5</vt:i4>
      </vt:variant>
      <vt:variant>
        <vt:lpwstr>https://eojn.nn.hr/</vt:lpwstr>
      </vt:variant>
      <vt:variant>
        <vt:lpwstr/>
      </vt:variant>
      <vt:variant>
        <vt:i4>1310795</vt:i4>
      </vt:variant>
      <vt:variant>
        <vt:i4>3</vt:i4>
      </vt:variant>
      <vt:variant>
        <vt:i4>0</vt:i4>
      </vt:variant>
      <vt:variant>
        <vt:i4>5</vt:i4>
      </vt:variant>
      <vt:variant>
        <vt:lpwstr>https://eojn.nn.hr/Oglasnik/</vt:lpwstr>
      </vt:variant>
      <vt:variant>
        <vt:lpwstr/>
      </vt:variant>
      <vt:variant>
        <vt:i4>2687018</vt:i4>
      </vt:variant>
      <vt:variant>
        <vt:i4>0</vt:i4>
      </vt:variant>
      <vt:variant>
        <vt:i4>0</vt:i4>
      </vt:variant>
      <vt:variant>
        <vt:i4>5</vt:i4>
      </vt:variant>
      <vt:variant>
        <vt:lpwstr>http://www.fond-vukovar.hr/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Služba nabave – Odjel javne nabave </dc:title>
  <dc:subject/>
  <dc:creator>Jasmina</dc:creator>
  <cp:keywords/>
  <dc:description/>
  <cp:lastModifiedBy>Kruno Kereta</cp:lastModifiedBy>
  <cp:revision>27</cp:revision>
  <cp:lastPrinted>2017-10-11T07:15:00Z</cp:lastPrinted>
  <dcterms:created xsi:type="dcterms:W3CDTF">2021-02-11T21:03:00Z</dcterms:created>
  <dcterms:modified xsi:type="dcterms:W3CDTF">2021-04-20T12:17:00Z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Vodovod-Osijek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2147291824</vt:i4>
  </property>
</Properties>
</file>